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top w:w="15" w:type="dxa"/>
          <w:left w:w="15" w:type="dxa"/>
          <w:bottom w:w="15" w:type="dxa"/>
          <w:right w:w="15" w:type="dxa"/>
        </w:tblCellMar>
        <w:tblLook w:val="04A0" w:firstRow="1" w:lastRow="0" w:firstColumn="1" w:lastColumn="0" w:noHBand="0" w:noVBand="1"/>
      </w:tblPr>
      <w:tblGrid>
        <w:gridCol w:w="8336"/>
      </w:tblGrid>
      <w:tr w:rsidR="00E522EE" w:rsidRPr="00E522EE" w:rsidTr="00E522EE">
        <w:trPr>
          <w:jc w:val="center"/>
        </w:trPr>
        <w:tc>
          <w:tcPr>
            <w:tcW w:w="0" w:type="auto"/>
            <w:vAlign w:val="center"/>
            <w:hideMark/>
          </w:tcPr>
          <w:p w:rsidR="00E522EE" w:rsidRPr="00E522EE" w:rsidRDefault="00E522EE" w:rsidP="00E522EE">
            <w:pPr>
              <w:widowControl/>
              <w:jc w:val="center"/>
              <w:rPr>
                <w:rFonts w:ascii="微软雅黑" w:eastAsia="微软雅黑" w:hAnsi="微软雅黑" w:cs="宋体" w:hint="eastAsia"/>
                <w:color w:val="333333"/>
                <w:kern w:val="0"/>
                <w:szCs w:val="21"/>
              </w:rPr>
            </w:pPr>
            <w:r w:rsidRPr="00E522EE">
              <w:rPr>
                <w:rFonts w:ascii="微软雅黑" w:eastAsia="微软雅黑" w:hAnsi="微软雅黑" w:cs="宋体" w:hint="eastAsia"/>
                <w:b/>
                <w:bCs/>
                <w:color w:val="333333"/>
                <w:kern w:val="0"/>
                <w:sz w:val="36"/>
                <w:szCs w:val="36"/>
              </w:rPr>
              <w:t xml:space="preserve">关于下发《徐州市实施全面两孩政策工作方案》的通知 </w:t>
            </w:r>
          </w:p>
          <w:p w:rsidR="00E522EE" w:rsidRPr="00E522EE" w:rsidRDefault="00E522EE" w:rsidP="00E522EE">
            <w:pPr>
              <w:widowControl/>
              <w:jc w:val="center"/>
              <w:rPr>
                <w:rFonts w:ascii="微软雅黑" w:eastAsia="微软雅黑" w:hAnsi="微软雅黑" w:cs="宋体" w:hint="eastAsia"/>
                <w:color w:val="333333"/>
                <w:kern w:val="0"/>
                <w:szCs w:val="21"/>
              </w:rPr>
            </w:pPr>
          </w:p>
          <w:p w:rsidR="00E522EE" w:rsidRPr="00E522EE" w:rsidRDefault="00E522EE" w:rsidP="00E522EE">
            <w:pPr>
              <w:widowControl/>
              <w:jc w:val="center"/>
              <w:rPr>
                <w:rFonts w:ascii="微软雅黑" w:eastAsia="微软雅黑" w:hAnsi="微软雅黑" w:cs="宋体" w:hint="eastAsia"/>
                <w:color w:val="333333"/>
                <w:kern w:val="0"/>
                <w:szCs w:val="21"/>
              </w:rPr>
            </w:pPr>
            <w:r w:rsidRPr="00E522EE">
              <w:rPr>
                <w:rFonts w:ascii="微软雅黑" w:eastAsia="微软雅黑" w:hAnsi="微软雅黑" w:cs="宋体" w:hint="eastAsia"/>
                <w:color w:val="333333"/>
                <w:kern w:val="0"/>
                <w:szCs w:val="21"/>
              </w:rPr>
              <w:pict>
                <v:rect id="_x0000_i1025" style="width:0;height:.75pt" o:hralign="center" o:hrstd="t" o:hr="t" fillcolor="#a0a0a0" stroked="f"/>
              </w:pict>
            </w:r>
          </w:p>
          <w:p w:rsidR="00E522EE" w:rsidRPr="00E522EE" w:rsidRDefault="00E522EE" w:rsidP="00E522EE">
            <w:pPr>
              <w:widowControl/>
              <w:jc w:val="center"/>
              <w:rPr>
                <w:rFonts w:ascii="微软雅黑" w:eastAsia="微软雅黑" w:hAnsi="微软雅黑" w:cs="宋体"/>
                <w:color w:val="333333"/>
                <w:kern w:val="0"/>
                <w:szCs w:val="21"/>
              </w:rPr>
            </w:pPr>
            <w:r w:rsidRPr="00E522EE">
              <w:rPr>
                <w:rFonts w:ascii="微软雅黑" w:eastAsia="微软雅黑" w:hAnsi="微软雅黑" w:cs="宋体" w:hint="eastAsia"/>
                <w:color w:val="888888"/>
                <w:kern w:val="0"/>
                <w:szCs w:val="21"/>
              </w:rPr>
              <w:t>【信息时间： 2017/6/29   阅读次数：161 】</w:t>
            </w:r>
            <w:hyperlink r:id="rId5" w:history="1">
              <w:r w:rsidRPr="00E522EE">
                <w:rPr>
                  <w:rFonts w:ascii="微软雅黑" w:eastAsia="微软雅黑" w:hAnsi="微软雅黑" w:cs="宋体" w:hint="eastAsia"/>
                  <w:color w:val="000000"/>
                  <w:kern w:val="0"/>
                  <w:szCs w:val="21"/>
                </w:rPr>
                <w:t>【我要打印】</w:t>
              </w:r>
            </w:hyperlink>
            <w:hyperlink r:id="rId6" w:history="1">
              <w:r w:rsidRPr="00E522EE">
                <w:rPr>
                  <w:rFonts w:ascii="微软雅黑" w:eastAsia="微软雅黑" w:hAnsi="微软雅黑" w:cs="宋体" w:hint="eastAsia"/>
                  <w:color w:val="000000"/>
                  <w:kern w:val="0"/>
                  <w:szCs w:val="21"/>
                </w:rPr>
                <w:t>【关闭】</w:t>
              </w:r>
            </w:hyperlink>
            <w:r w:rsidRPr="00E522EE">
              <w:rPr>
                <w:rFonts w:ascii="微软雅黑" w:eastAsia="微软雅黑" w:hAnsi="微软雅黑" w:cs="宋体" w:hint="eastAsia"/>
                <w:color w:val="000000"/>
                <w:kern w:val="0"/>
                <w:szCs w:val="21"/>
              </w:rPr>
              <w:t xml:space="preserve"> </w:t>
            </w:r>
            <w:hyperlink r:id="rId7" w:tgtFrame="_blank" w:history="1">
              <w:r w:rsidRPr="00E522EE">
                <w:rPr>
                  <w:rFonts w:ascii="微软雅黑" w:eastAsia="微软雅黑" w:hAnsi="微软雅黑" w:cs="宋体" w:hint="eastAsia"/>
                  <w:color w:val="0000FF"/>
                  <w:kern w:val="0"/>
                  <w:szCs w:val="21"/>
                </w:rPr>
                <w:t>我要评论</w:t>
              </w:r>
            </w:hyperlink>
            <w:r w:rsidRPr="00E522EE">
              <w:rPr>
                <w:rFonts w:ascii="微软雅黑" w:eastAsia="微软雅黑" w:hAnsi="微软雅黑" w:cs="宋体" w:hint="eastAsia"/>
                <w:color w:val="000000"/>
                <w:kern w:val="0"/>
                <w:szCs w:val="21"/>
              </w:rPr>
              <w:t xml:space="preserve"> </w:t>
            </w:r>
          </w:p>
        </w:tc>
      </w:tr>
      <w:tr w:rsidR="00E522EE" w:rsidRPr="00E522EE" w:rsidTr="00E522EE">
        <w:trPr>
          <w:trHeight w:val="150"/>
          <w:jc w:val="center"/>
        </w:trPr>
        <w:tc>
          <w:tcPr>
            <w:tcW w:w="0" w:type="auto"/>
            <w:vAlign w:val="center"/>
            <w:hideMark/>
          </w:tcPr>
          <w:p w:rsidR="00E522EE" w:rsidRPr="00E522EE" w:rsidRDefault="00E522EE" w:rsidP="00E522EE">
            <w:pPr>
              <w:widowControl/>
              <w:jc w:val="left"/>
              <w:rPr>
                <w:rFonts w:ascii="微软雅黑" w:eastAsia="微软雅黑" w:hAnsi="微软雅黑" w:cs="宋体"/>
                <w:color w:val="333333"/>
                <w:kern w:val="0"/>
                <w:sz w:val="16"/>
                <w:szCs w:val="21"/>
              </w:rPr>
            </w:pPr>
          </w:p>
        </w:tc>
      </w:tr>
      <w:tr w:rsidR="00E522EE" w:rsidRPr="00E522EE" w:rsidTr="00E522EE">
        <w:trPr>
          <w:trHeight w:val="3750"/>
          <w:jc w:val="center"/>
        </w:trPr>
        <w:tc>
          <w:tcPr>
            <w:tcW w:w="0" w:type="auto"/>
            <w:hideMark/>
          </w:tcPr>
          <w:p w:rsidR="00E522EE" w:rsidRPr="00E522EE" w:rsidRDefault="00E522EE" w:rsidP="00E522EE">
            <w:pPr>
              <w:widowControl/>
              <w:spacing w:line="560" w:lineRule="exact"/>
              <w:jc w:val="center"/>
              <w:rPr>
                <w:rFonts w:ascii="宋体" w:eastAsia="宋体" w:hAnsi="宋体" w:cs="宋体" w:hint="eastAsia"/>
                <w:color w:val="333333"/>
                <w:kern w:val="0"/>
                <w:szCs w:val="21"/>
              </w:rPr>
            </w:pPr>
            <w:r w:rsidRPr="00E522EE">
              <w:rPr>
                <w:rFonts w:ascii="宋体" w:eastAsia="宋体" w:hAnsi="Calibri" w:cs="方正小标宋简体" w:hint="eastAsia"/>
                <w:b/>
                <w:bCs/>
                <w:color w:val="333333"/>
                <w:kern w:val="0"/>
                <w:sz w:val="32"/>
                <w:szCs w:val="32"/>
              </w:rPr>
              <w:t> </w:t>
            </w:r>
          </w:p>
          <w:p w:rsidR="00E522EE" w:rsidRPr="00E522EE" w:rsidRDefault="00E522EE" w:rsidP="00E522EE">
            <w:pPr>
              <w:widowControl/>
              <w:spacing w:line="560" w:lineRule="exact"/>
              <w:jc w:val="center"/>
              <w:rPr>
                <w:rFonts w:ascii="宋体" w:eastAsia="宋体" w:hAnsi="宋体" w:cs="宋体" w:hint="eastAsia"/>
                <w:color w:val="333333"/>
                <w:kern w:val="0"/>
                <w:szCs w:val="21"/>
              </w:rPr>
            </w:pPr>
            <w:r w:rsidRPr="00E522EE">
              <w:rPr>
                <w:rFonts w:ascii="仿宋_GB2312" w:eastAsia="仿宋_GB2312" w:hAnsi="宋体" w:cs="宋体" w:hint="eastAsia"/>
                <w:color w:val="333333"/>
                <w:kern w:val="0"/>
                <w:sz w:val="32"/>
                <w:szCs w:val="32"/>
              </w:rPr>
              <w:t>徐</w:t>
            </w:r>
            <w:proofErr w:type="gramStart"/>
            <w:r w:rsidRPr="00E522EE">
              <w:rPr>
                <w:rFonts w:ascii="仿宋_GB2312" w:eastAsia="仿宋_GB2312" w:hAnsi="宋体" w:cs="宋体" w:hint="eastAsia"/>
                <w:color w:val="333333"/>
                <w:kern w:val="0"/>
                <w:sz w:val="32"/>
                <w:szCs w:val="32"/>
              </w:rPr>
              <w:t>卫指导</w:t>
            </w:r>
            <w:proofErr w:type="gramEnd"/>
            <w:r w:rsidRPr="00E522EE">
              <w:rPr>
                <w:rFonts w:ascii="仿宋_GB2312" w:eastAsia="仿宋_GB2312" w:hAnsi="宋体" w:cs="宋体" w:hint="eastAsia"/>
                <w:color w:val="333333"/>
                <w:kern w:val="0"/>
                <w:sz w:val="32"/>
                <w:szCs w:val="32"/>
              </w:rPr>
              <w:t>〔</w:t>
            </w:r>
            <w:r w:rsidRPr="00E522EE">
              <w:rPr>
                <w:rFonts w:ascii="宋体" w:eastAsia="宋体" w:hAnsi="宋体" w:cs="宋体" w:hint="eastAsia"/>
                <w:color w:val="333333"/>
                <w:kern w:val="0"/>
                <w:sz w:val="32"/>
                <w:szCs w:val="32"/>
              </w:rPr>
              <w:t>2016</w:t>
            </w:r>
            <w:r w:rsidRPr="00E522EE">
              <w:rPr>
                <w:rFonts w:ascii="仿宋_GB2312" w:eastAsia="仿宋_GB2312" w:hAnsi="宋体" w:cs="宋体" w:hint="eastAsia"/>
                <w:color w:val="333333"/>
                <w:kern w:val="0"/>
                <w:sz w:val="32"/>
                <w:szCs w:val="32"/>
              </w:rPr>
              <w:t>〕</w:t>
            </w:r>
            <w:r w:rsidRPr="00E522EE">
              <w:rPr>
                <w:rFonts w:ascii="宋体" w:eastAsia="宋体" w:hAnsi="宋体" w:cs="宋体" w:hint="eastAsia"/>
                <w:color w:val="333333"/>
                <w:kern w:val="0"/>
                <w:sz w:val="32"/>
                <w:szCs w:val="32"/>
              </w:rPr>
              <w:t>3</w:t>
            </w:r>
            <w:r w:rsidRPr="00E522EE">
              <w:rPr>
                <w:rFonts w:ascii="仿宋_GB2312" w:eastAsia="仿宋_GB2312" w:hAnsi="宋体" w:cs="宋体" w:hint="eastAsia"/>
                <w:color w:val="333333"/>
                <w:kern w:val="0"/>
                <w:sz w:val="32"/>
                <w:szCs w:val="32"/>
              </w:rPr>
              <w:t>号</w:t>
            </w:r>
          </w:p>
          <w:p w:rsidR="00E522EE" w:rsidRPr="00E522EE" w:rsidRDefault="00E522EE" w:rsidP="00E522EE">
            <w:pPr>
              <w:widowControl/>
              <w:spacing w:line="560" w:lineRule="exact"/>
              <w:jc w:val="center"/>
              <w:rPr>
                <w:rFonts w:ascii="宋体" w:eastAsia="宋体" w:hAnsi="宋体" w:cs="宋体" w:hint="eastAsia"/>
                <w:color w:val="333333"/>
                <w:kern w:val="0"/>
                <w:szCs w:val="21"/>
              </w:rPr>
            </w:pPr>
            <w:r w:rsidRPr="00E522EE">
              <w:rPr>
                <w:rFonts w:ascii="仿宋_GB2312" w:eastAsia="仿宋_GB2312" w:hAnsi="宋体" w:cs="宋体" w:hint="eastAsia"/>
                <w:color w:val="333333"/>
                <w:kern w:val="0"/>
                <w:sz w:val="32"/>
                <w:szCs w:val="32"/>
              </w:rPr>
              <w:t> </w:t>
            </w:r>
            <w:r w:rsidRPr="00E522EE">
              <w:rPr>
                <w:rFonts w:ascii="宋体" w:eastAsia="宋体" w:hAnsi="Calibri" w:cs="方正小标宋简体" w:hint="eastAsia"/>
                <w:b/>
                <w:bCs/>
                <w:color w:val="333333"/>
                <w:kern w:val="0"/>
                <w:sz w:val="32"/>
                <w:szCs w:val="32"/>
              </w:rPr>
              <w:t> </w:t>
            </w:r>
          </w:p>
          <w:p w:rsidR="00E522EE" w:rsidRPr="00E522EE" w:rsidRDefault="00E522EE" w:rsidP="00E522EE">
            <w:pPr>
              <w:widowControl/>
              <w:snapToGrid w:val="0"/>
              <w:spacing w:line="560" w:lineRule="exact"/>
              <w:jc w:val="left"/>
              <w:rPr>
                <w:rFonts w:ascii="宋体" w:eastAsia="宋体" w:hAnsi="宋体" w:cs="宋体" w:hint="eastAsia"/>
                <w:color w:val="333333"/>
                <w:kern w:val="0"/>
                <w:szCs w:val="21"/>
              </w:rPr>
            </w:pPr>
            <w:r w:rsidRPr="00E522EE">
              <w:rPr>
                <w:rFonts w:ascii="仿宋_GB2312" w:eastAsia="仿宋_GB2312" w:hAnsi="宋体" w:cs="宋体" w:hint="eastAsia"/>
                <w:color w:val="333333"/>
                <w:kern w:val="0"/>
                <w:sz w:val="32"/>
                <w:szCs w:val="32"/>
              </w:rPr>
              <w:t>各县（市）区卫生计生委</w:t>
            </w:r>
            <w:r w:rsidRPr="00E522EE">
              <w:rPr>
                <w:rFonts w:ascii="宋体" w:eastAsia="宋体" w:hAnsi="宋体" w:cs="宋体" w:hint="eastAsia"/>
                <w:color w:val="333333"/>
                <w:kern w:val="0"/>
                <w:sz w:val="32"/>
                <w:szCs w:val="32"/>
              </w:rPr>
              <w:t>(</w:t>
            </w:r>
            <w:r w:rsidRPr="00E522EE">
              <w:rPr>
                <w:rFonts w:ascii="仿宋_GB2312" w:eastAsia="仿宋_GB2312" w:hAnsi="宋体" w:cs="宋体" w:hint="eastAsia"/>
                <w:color w:val="333333"/>
                <w:kern w:val="0"/>
                <w:sz w:val="32"/>
                <w:szCs w:val="32"/>
              </w:rPr>
              <w:t>人口计生局</w:t>
            </w:r>
            <w:r w:rsidRPr="00E522EE">
              <w:rPr>
                <w:rFonts w:ascii="宋体" w:eastAsia="宋体" w:hAnsi="宋体" w:cs="宋体" w:hint="eastAsia"/>
                <w:color w:val="333333"/>
                <w:kern w:val="0"/>
                <w:sz w:val="32"/>
                <w:szCs w:val="32"/>
              </w:rPr>
              <w:t>)</w:t>
            </w:r>
            <w:r w:rsidRPr="00E522EE">
              <w:rPr>
                <w:rFonts w:ascii="仿宋_GB2312" w:eastAsia="仿宋_GB2312" w:hAnsi="宋体" w:cs="宋体" w:hint="eastAsia"/>
                <w:color w:val="333333"/>
                <w:kern w:val="0"/>
                <w:sz w:val="32"/>
                <w:szCs w:val="32"/>
              </w:rPr>
              <w:t>，徐州经济技术开发区社会事业局：</w:t>
            </w:r>
          </w:p>
          <w:p w:rsidR="00E522EE" w:rsidRPr="00E522EE" w:rsidRDefault="00E522EE" w:rsidP="00E522EE">
            <w:pPr>
              <w:widowControl/>
              <w:spacing w:line="560" w:lineRule="exact"/>
              <w:jc w:val="left"/>
              <w:rPr>
                <w:rFonts w:ascii="宋体" w:eastAsia="宋体" w:hAnsi="宋体" w:cs="宋体" w:hint="eastAsia"/>
                <w:color w:val="333333"/>
                <w:kern w:val="0"/>
                <w:szCs w:val="21"/>
              </w:rPr>
            </w:pPr>
            <w:r w:rsidRPr="00E522EE">
              <w:rPr>
                <w:rFonts w:ascii="宋体" w:eastAsia="宋体" w:hAnsi="宋体" w:cs="宋体" w:hint="eastAsia"/>
                <w:color w:val="333333"/>
                <w:kern w:val="0"/>
                <w:sz w:val="32"/>
                <w:szCs w:val="32"/>
              </w:rPr>
              <w:t xml:space="preserve">    </w:t>
            </w:r>
            <w:r w:rsidRPr="00E522EE">
              <w:rPr>
                <w:rFonts w:ascii="仿宋_GB2312" w:eastAsia="仿宋_GB2312" w:hAnsi="宋体" w:cs="宋体" w:hint="eastAsia"/>
                <w:color w:val="333333"/>
                <w:kern w:val="0"/>
                <w:sz w:val="32"/>
                <w:szCs w:val="32"/>
              </w:rPr>
              <w:t>现将《徐州市实施全面两孩政策工作方案》下发给你们，</w:t>
            </w:r>
            <w:proofErr w:type="gramStart"/>
            <w:r w:rsidRPr="00E522EE">
              <w:rPr>
                <w:rFonts w:ascii="仿宋_GB2312" w:eastAsia="仿宋_GB2312" w:hAnsi="宋体" w:cs="宋体" w:hint="eastAsia"/>
                <w:color w:val="333333"/>
                <w:kern w:val="0"/>
                <w:sz w:val="32"/>
                <w:szCs w:val="32"/>
              </w:rPr>
              <w:t>希认真</w:t>
            </w:r>
            <w:proofErr w:type="gramEnd"/>
            <w:r w:rsidRPr="00E522EE">
              <w:rPr>
                <w:rFonts w:ascii="仿宋_GB2312" w:eastAsia="仿宋_GB2312" w:hAnsi="宋体" w:cs="宋体" w:hint="eastAsia"/>
                <w:color w:val="333333"/>
                <w:kern w:val="0"/>
                <w:sz w:val="32"/>
                <w:szCs w:val="32"/>
              </w:rPr>
              <w:t>贯彻执行。</w:t>
            </w:r>
          </w:p>
          <w:p w:rsidR="00E522EE" w:rsidRPr="00E522EE" w:rsidRDefault="00E522EE" w:rsidP="00E522EE">
            <w:pPr>
              <w:widowControl/>
              <w:spacing w:line="560" w:lineRule="exact"/>
              <w:jc w:val="left"/>
              <w:rPr>
                <w:rFonts w:ascii="宋体" w:eastAsia="宋体" w:hAnsi="宋体" w:cs="宋体" w:hint="eastAsia"/>
                <w:color w:val="333333"/>
                <w:kern w:val="0"/>
                <w:szCs w:val="21"/>
              </w:rPr>
            </w:pPr>
            <w:r w:rsidRPr="00E522EE">
              <w:rPr>
                <w:rFonts w:ascii="仿宋_GB2312" w:eastAsia="仿宋_GB2312" w:hAnsi="宋体" w:cs="方正小标宋简体" w:hint="eastAsia"/>
                <w:b/>
                <w:bCs/>
                <w:color w:val="333333"/>
                <w:kern w:val="0"/>
                <w:sz w:val="32"/>
                <w:szCs w:val="32"/>
              </w:rPr>
              <w:t> </w:t>
            </w:r>
          </w:p>
          <w:p w:rsidR="00E522EE" w:rsidRPr="00E522EE" w:rsidRDefault="00E522EE" w:rsidP="00E522EE">
            <w:pPr>
              <w:widowControl/>
              <w:spacing w:line="560" w:lineRule="exact"/>
              <w:ind w:firstLineChars="200" w:firstLine="640"/>
              <w:jc w:val="left"/>
              <w:rPr>
                <w:rFonts w:ascii="宋体" w:eastAsia="宋体" w:hAnsi="宋体" w:cs="宋体" w:hint="eastAsia"/>
                <w:color w:val="333333"/>
                <w:kern w:val="0"/>
                <w:szCs w:val="21"/>
              </w:rPr>
            </w:pPr>
            <w:r w:rsidRPr="00E522EE">
              <w:rPr>
                <w:rFonts w:ascii="仿宋_GB2312" w:eastAsia="仿宋_GB2312" w:hAnsi="宋体" w:cs="宋体" w:hint="eastAsia"/>
                <w:color w:val="333333"/>
                <w:kern w:val="0"/>
                <w:sz w:val="32"/>
                <w:szCs w:val="32"/>
              </w:rPr>
              <w:t>附件：徐州市实施全面两孩政策工作方案</w:t>
            </w:r>
          </w:p>
          <w:p w:rsidR="00E522EE" w:rsidRPr="00E522EE" w:rsidRDefault="00E522EE" w:rsidP="00E522EE">
            <w:pPr>
              <w:widowControl/>
              <w:spacing w:line="560" w:lineRule="exact"/>
              <w:ind w:firstLineChars="1245" w:firstLine="3984"/>
              <w:jc w:val="left"/>
              <w:rPr>
                <w:rFonts w:ascii="宋体" w:eastAsia="宋体" w:hAnsi="宋体" w:cs="宋体" w:hint="eastAsia"/>
                <w:color w:val="333333"/>
                <w:kern w:val="0"/>
                <w:szCs w:val="21"/>
              </w:rPr>
            </w:pPr>
            <w:r w:rsidRPr="00E522EE">
              <w:rPr>
                <w:rFonts w:ascii="仿宋_GB2312" w:eastAsia="仿宋_GB2312" w:hAnsi="宋体" w:cs="方正小标宋简体" w:hint="eastAsia"/>
                <w:bCs/>
                <w:color w:val="333333"/>
                <w:kern w:val="0"/>
                <w:sz w:val="32"/>
                <w:szCs w:val="32"/>
              </w:rPr>
              <w:t> </w:t>
            </w:r>
          </w:p>
          <w:p w:rsidR="00E522EE" w:rsidRPr="00E522EE" w:rsidRDefault="00E522EE" w:rsidP="00E522EE">
            <w:pPr>
              <w:widowControl/>
              <w:spacing w:line="560" w:lineRule="exact"/>
              <w:ind w:firstLineChars="1245" w:firstLine="3984"/>
              <w:jc w:val="left"/>
              <w:rPr>
                <w:rFonts w:ascii="宋体" w:eastAsia="宋体" w:hAnsi="宋体" w:cs="宋体" w:hint="eastAsia"/>
                <w:color w:val="333333"/>
                <w:kern w:val="0"/>
                <w:szCs w:val="21"/>
              </w:rPr>
            </w:pPr>
            <w:r w:rsidRPr="00E522EE">
              <w:rPr>
                <w:rFonts w:ascii="仿宋_GB2312" w:eastAsia="仿宋_GB2312" w:hAnsi="宋体" w:cs="方正小标宋简体" w:hint="eastAsia"/>
                <w:bCs/>
                <w:color w:val="333333"/>
                <w:kern w:val="0"/>
                <w:sz w:val="32"/>
                <w:szCs w:val="32"/>
              </w:rPr>
              <w:t> </w:t>
            </w:r>
          </w:p>
          <w:p w:rsidR="00E522EE" w:rsidRPr="00E522EE" w:rsidRDefault="00E522EE" w:rsidP="00E522EE">
            <w:pPr>
              <w:widowControl/>
              <w:spacing w:line="560" w:lineRule="exact"/>
              <w:ind w:firstLineChars="1245" w:firstLine="3984"/>
              <w:jc w:val="left"/>
              <w:rPr>
                <w:rFonts w:ascii="宋体" w:eastAsia="宋体" w:hAnsi="宋体" w:cs="宋体" w:hint="eastAsia"/>
                <w:color w:val="333333"/>
                <w:kern w:val="0"/>
                <w:szCs w:val="21"/>
              </w:rPr>
            </w:pPr>
            <w:r w:rsidRPr="00E522EE">
              <w:rPr>
                <w:rFonts w:ascii="仿宋_GB2312" w:eastAsia="仿宋_GB2312" w:hAnsi="宋体" w:cs="方正小标宋简体" w:hint="eastAsia"/>
                <w:bCs/>
                <w:color w:val="333333"/>
                <w:kern w:val="0"/>
                <w:sz w:val="32"/>
                <w:szCs w:val="32"/>
              </w:rPr>
              <w:t>徐州市卫生和计划生育委员会</w:t>
            </w:r>
          </w:p>
          <w:p w:rsidR="00E522EE" w:rsidRPr="00E522EE" w:rsidRDefault="00E522EE" w:rsidP="00E522EE">
            <w:pPr>
              <w:widowControl/>
              <w:spacing w:line="560" w:lineRule="exact"/>
              <w:ind w:firstLineChars="1597" w:firstLine="5110"/>
              <w:jc w:val="left"/>
              <w:rPr>
                <w:rFonts w:ascii="宋体" w:eastAsia="宋体" w:hAnsi="宋体" w:cs="宋体" w:hint="eastAsia"/>
                <w:color w:val="333333"/>
                <w:kern w:val="0"/>
                <w:szCs w:val="21"/>
              </w:rPr>
            </w:pPr>
            <w:r w:rsidRPr="00E522EE">
              <w:rPr>
                <w:rFonts w:ascii="仿宋_GB2312" w:eastAsia="仿宋_GB2312" w:hAnsi="宋体" w:cs="方正小标宋简体" w:hint="eastAsia"/>
                <w:bCs/>
                <w:color w:val="333333"/>
                <w:kern w:val="0"/>
                <w:sz w:val="32"/>
                <w:szCs w:val="32"/>
              </w:rPr>
              <w:t>2016年</w:t>
            </w:r>
            <w:r w:rsidRPr="00E522EE">
              <w:rPr>
                <w:rFonts w:ascii="宋体" w:eastAsia="宋体" w:hAnsi="宋体" w:cs="方正小标宋简体" w:hint="eastAsia"/>
                <w:bCs/>
                <w:color w:val="333333"/>
                <w:kern w:val="0"/>
                <w:sz w:val="32"/>
                <w:szCs w:val="32"/>
              </w:rPr>
              <w:t>4</w:t>
            </w:r>
            <w:r w:rsidRPr="00E522EE">
              <w:rPr>
                <w:rFonts w:ascii="仿宋_GB2312" w:eastAsia="仿宋_GB2312" w:hAnsi="宋体" w:cs="方正小标宋简体" w:hint="eastAsia"/>
                <w:bCs/>
                <w:color w:val="333333"/>
                <w:kern w:val="0"/>
                <w:sz w:val="32"/>
                <w:szCs w:val="32"/>
              </w:rPr>
              <w:t>月</w:t>
            </w:r>
            <w:r w:rsidRPr="00E522EE">
              <w:rPr>
                <w:rFonts w:ascii="宋体" w:eastAsia="宋体" w:hAnsi="宋体" w:cs="方正小标宋简体" w:hint="eastAsia"/>
                <w:bCs/>
                <w:color w:val="333333"/>
                <w:kern w:val="0"/>
                <w:sz w:val="32"/>
                <w:szCs w:val="32"/>
              </w:rPr>
              <w:t>28</w:t>
            </w:r>
            <w:r w:rsidRPr="00E522EE">
              <w:rPr>
                <w:rFonts w:ascii="仿宋_GB2312" w:eastAsia="仿宋_GB2312" w:hAnsi="宋体" w:cs="方正小标宋简体" w:hint="eastAsia"/>
                <w:bCs/>
                <w:color w:val="333333"/>
                <w:kern w:val="0"/>
                <w:sz w:val="32"/>
                <w:szCs w:val="32"/>
              </w:rPr>
              <w:t>日</w:t>
            </w:r>
          </w:p>
          <w:p w:rsidR="00E522EE" w:rsidRPr="00E522EE" w:rsidRDefault="00E522EE" w:rsidP="00E522EE">
            <w:pPr>
              <w:widowControl/>
              <w:spacing w:line="560" w:lineRule="exact"/>
              <w:jc w:val="left"/>
              <w:rPr>
                <w:rFonts w:ascii="宋体" w:eastAsia="宋体" w:hAnsi="宋体" w:cs="宋体" w:hint="eastAsia"/>
                <w:color w:val="333333"/>
                <w:kern w:val="0"/>
                <w:szCs w:val="21"/>
              </w:rPr>
            </w:pPr>
            <w:r w:rsidRPr="00E522EE">
              <w:rPr>
                <w:rFonts w:ascii="宋体" w:eastAsia="宋体" w:hAnsi="Calibri" w:cs="方正小标宋简体" w:hint="eastAsia"/>
                <w:b/>
                <w:bCs/>
                <w:color w:val="333333"/>
                <w:kern w:val="0"/>
                <w:sz w:val="32"/>
                <w:szCs w:val="32"/>
              </w:rPr>
              <w:t> </w:t>
            </w:r>
          </w:p>
          <w:p w:rsidR="00E522EE" w:rsidRPr="00E522EE" w:rsidRDefault="00E522EE" w:rsidP="00E522EE">
            <w:pPr>
              <w:widowControl/>
              <w:spacing w:line="560" w:lineRule="exact"/>
              <w:jc w:val="left"/>
              <w:rPr>
                <w:rFonts w:ascii="宋体" w:eastAsia="宋体" w:hAnsi="宋体" w:cs="宋体" w:hint="eastAsia"/>
                <w:color w:val="333333"/>
                <w:kern w:val="0"/>
                <w:szCs w:val="21"/>
              </w:rPr>
            </w:pPr>
            <w:r w:rsidRPr="00E522EE">
              <w:rPr>
                <w:rFonts w:ascii="仿宋_GB2312" w:eastAsia="仿宋_GB2312" w:hAnsi="宋体" w:cs="宋体" w:hint="eastAsia"/>
                <w:color w:val="333333"/>
                <w:kern w:val="0"/>
                <w:sz w:val="32"/>
                <w:szCs w:val="32"/>
              </w:rPr>
              <w:t>附件</w:t>
            </w:r>
          </w:p>
          <w:p w:rsidR="00E522EE" w:rsidRPr="00E522EE" w:rsidRDefault="00E522EE" w:rsidP="00E522EE">
            <w:pPr>
              <w:widowControl/>
              <w:spacing w:line="560" w:lineRule="exact"/>
              <w:jc w:val="left"/>
              <w:rPr>
                <w:rFonts w:ascii="宋体" w:eastAsia="宋体" w:hAnsi="宋体" w:cs="宋体" w:hint="eastAsia"/>
                <w:color w:val="333333"/>
                <w:kern w:val="0"/>
                <w:szCs w:val="21"/>
              </w:rPr>
            </w:pPr>
            <w:r w:rsidRPr="00E522EE">
              <w:rPr>
                <w:rFonts w:ascii="宋体" w:eastAsia="宋体" w:hAnsi="Calibri" w:cs="方正小标宋简体" w:hint="eastAsia"/>
                <w:b/>
                <w:bCs/>
                <w:color w:val="333333"/>
                <w:kern w:val="0"/>
                <w:sz w:val="32"/>
                <w:szCs w:val="32"/>
              </w:rPr>
              <w:t> </w:t>
            </w:r>
          </w:p>
          <w:p w:rsidR="00E522EE" w:rsidRPr="00E522EE" w:rsidRDefault="00E522EE" w:rsidP="00E522EE">
            <w:pPr>
              <w:widowControl/>
              <w:spacing w:line="560" w:lineRule="exact"/>
              <w:jc w:val="center"/>
              <w:rPr>
                <w:rFonts w:ascii="宋体" w:eastAsia="宋体" w:hAnsi="宋体" w:cs="宋体" w:hint="eastAsia"/>
                <w:color w:val="333333"/>
                <w:kern w:val="0"/>
                <w:szCs w:val="21"/>
              </w:rPr>
            </w:pPr>
            <w:r w:rsidRPr="00E522EE">
              <w:rPr>
                <w:rFonts w:ascii="方正小标宋简体" w:eastAsia="方正小标宋简体" w:hAnsi="宋体" w:cs="方正小标宋简体" w:hint="eastAsia"/>
                <w:bCs/>
                <w:color w:val="333333"/>
                <w:kern w:val="0"/>
                <w:sz w:val="36"/>
                <w:szCs w:val="36"/>
              </w:rPr>
              <w:t>徐州市实施全面两孩政策工作方案</w:t>
            </w:r>
          </w:p>
          <w:p w:rsidR="00E522EE" w:rsidRPr="00E522EE" w:rsidRDefault="00E522EE" w:rsidP="00E522EE">
            <w:pPr>
              <w:widowControl/>
              <w:spacing w:line="560" w:lineRule="exact"/>
              <w:jc w:val="left"/>
              <w:rPr>
                <w:rFonts w:ascii="宋体" w:eastAsia="宋体" w:hAnsi="宋体" w:cs="宋体" w:hint="eastAsia"/>
                <w:color w:val="333333"/>
                <w:kern w:val="0"/>
                <w:szCs w:val="21"/>
              </w:rPr>
            </w:pPr>
            <w:r w:rsidRPr="00E522EE">
              <w:rPr>
                <w:rFonts w:ascii="宋体" w:eastAsia="宋体" w:hAnsi="Calibri" w:cs="方正小标宋简体" w:hint="eastAsia"/>
                <w:b/>
                <w:bCs/>
                <w:color w:val="333333"/>
                <w:kern w:val="0"/>
                <w:sz w:val="32"/>
                <w:szCs w:val="32"/>
              </w:rPr>
              <w:t> </w:t>
            </w:r>
          </w:p>
          <w:p w:rsidR="00E522EE" w:rsidRPr="00E522EE" w:rsidRDefault="00E522EE" w:rsidP="00E522EE">
            <w:pPr>
              <w:widowControl/>
              <w:snapToGrid w:val="0"/>
              <w:spacing w:line="560" w:lineRule="exact"/>
              <w:ind w:firstLine="624"/>
              <w:jc w:val="left"/>
              <w:rPr>
                <w:rFonts w:ascii="宋体" w:eastAsia="宋体" w:hAnsi="宋体" w:cs="宋体" w:hint="eastAsia"/>
                <w:color w:val="333333"/>
                <w:kern w:val="0"/>
                <w:szCs w:val="21"/>
              </w:rPr>
            </w:pPr>
            <w:r w:rsidRPr="00E522EE">
              <w:rPr>
                <w:rFonts w:ascii="仿宋_GB2312" w:eastAsia="仿宋_GB2312" w:hAnsi="宋体" w:cs="宋体" w:hint="eastAsia"/>
                <w:color w:val="333333"/>
                <w:kern w:val="0"/>
                <w:sz w:val="32"/>
                <w:szCs w:val="32"/>
              </w:rPr>
              <w:t>根据省卫生计生委《关于切实做好全面两孩政策实施工</w:t>
            </w:r>
            <w:r w:rsidRPr="00E522EE">
              <w:rPr>
                <w:rFonts w:ascii="仿宋_GB2312" w:eastAsia="仿宋_GB2312" w:hAnsi="宋体" w:cs="宋体" w:hint="eastAsia"/>
                <w:color w:val="333333"/>
                <w:kern w:val="0"/>
                <w:sz w:val="32"/>
                <w:szCs w:val="32"/>
              </w:rPr>
              <w:lastRenderedPageBreak/>
              <w:t>作的通知》</w:t>
            </w:r>
            <w:r w:rsidRPr="00E522EE">
              <w:rPr>
                <w:rFonts w:ascii="宋体" w:eastAsia="宋体" w:hAnsi="宋体" w:cs="宋体" w:hint="eastAsia"/>
                <w:color w:val="333333"/>
                <w:kern w:val="0"/>
                <w:sz w:val="32"/>
                <w:szCs w:val="32"/>
              </w:rPr>
              <w:t>(</w:t>
            </w:r>
            <w:r w:rsidRPr="00E522EE">
              <w:rPr>
                <w:rFonts w:ascii="仿宋_GB2312" w:eastAsia="仿宋_GB2312" w:hAnsi="宋体" w:cs="宋体" w:hint="eastAsia"/>
                <w:color w:val="333333"/>
                <w:kern w:val="0"/>
                <w:sz w:val="32"/>
                <w:szCs w:val="32"/>
              </w:rPr>
              <w:t>苏卫指导［</w:t>
            </w:r>
            <w:r w:rsidRPr="00E522EE">
              <w:rPr>
                <w:rFonts w:ascii="宋体" w:eastAsia="宋体" w:hAnsi="宋体" w:cs="宋体" w:hint="eastAsia"/>
                <w:color w:val="333333"/>
                <w:kern w:val="0"/>
                <w:sz w:val="32"/>
                <w:szCs w:val="32"/>
              </w:rPr>
              <w:t>2016</w:t>
            </w:r>
            <w:r w:rsidRPr="00E522EE">
              <w:rPr>
                <w:rFonts w:ascii="仿宋_GB2312" w:eastAsia="仿宋_GB2312" w:hAnsi="宋体" w:cs="宋体" w:hint="eastAsia"/>
                <w:color w:val="333333"/>
                <w:kern w:val="0"/>
                <w:sz w:val="32"/>
                <w:szCs w:val="32"/>
              </w:rPr>
              <w:t>］</w:t>
            </w:r>
            <w:r w:rsidRPr="00E522EE">
              <w:rPr>
                <w:rFonts w:ascii="宋体" w:eastAsia="宋体" w:hAnsi="宋体" w:cs="宋体" w:hint="eastAsia"/>
                <w:color w:val="333333"/>
                <w:kern w:val="0"/>
                <w:sz w:val="32"/>
                <w:szCs w:val="32"/>
              </w:rPr>
              <w:t>6</w:t>
            </w:r>
            <w:r w:rsidRPr="00E522EE">
              <w:rPr>
                <w:rFonts w:ascii="仿宋_GB2312" w:eastAsia="仿宋_GB2312" w:hAnsi="宋体" w:cs="宋体" w:hint="eastAsia"/>
                <w:color w:val="333333"/>
                <w:kern w:val="0"/>
                <w:sz w:val="32"/>
                <w:szCs w:val="32"/>
              </w:rPr>
              <w:t>号</w:t>
            </w:r>
            <w:r w:rsidRPr="00E522EE">
              <w:rPr>
                <w:rFonts w:ascii="宋体" w:eastAsia="宋体" w:hAnsi="宋体" w:cs="宋体" w:hint="eastAsia"/>
                <w:color w:val="333333"/>
                <w:kern w:val="0"/>
                <w:sz w:val="32"/>
                <w:szCs w:val="32"/>
              </w:rPr>
              <w:t>)</w:t>
            </w:r>
            <w:r w:rsidRPr="00E522EE">
              <w:rPr>
                <w:rFonts w:ascii="仿宋_GB2312" w:eastAsia="仿宋_GB2312" w:hAnsi="宋体" w:cs="宋体" w:hint="eastAsia"/>
                <w:color w:val="333333"/>
                <w:kern w:val="0"/>
                <w:sz w:val="32"/>
                <w:szCs w:val="32"/>
              </w:rPr>
              <w:t>精神，为依法稳妥实施全面两孩政策，特制订此方案。</w:t>
            </w:r>
          </w:p>
          <w:p w:rsidR="00E522EE" w:rsidRPr="00E522EE" w:rsidRDefault="00E522EE" w:rsidP="00E522EE">
            <w:pPr>
              <w:widowControl/>
              <w:snapToGrid w:val="0"/>
              <w:spacing w:line="560" w:lineRule="exact"/>
              <w:ind w:firstLine="624"/>
              <w:jc w:val="left"/>
              <w:rPr>
                <w:rFonts w:ascii="宋体" w:eastAsia="宋体" w:hAnsi="宋体" w:cs="宋体" w:hint="eastAsia"/>
                <w:color w:val="333333"/>
                <w:kern w:val="0"/>
                <w:szCs w:val="21"/>
              </w:rPr>
            </w:pPr>
            <w:r w:rsidRPr="00E522EE">
              <w:rPr>
                <w:rFonts w:ascii="黑体" w:eastAsia="黑体" w:hAnsi="宋体" w:cs="宋体" w:hint="eastAsia"/>
                <w:snapToGrid w:val="0"/>
                <w:color w:val="333333"/>
                <w:kern w:val="32"/>
                <w:sz w:val="32"/>
                <w:szCs w:val="32"/>
              </w:rPr>
              <w:t>一、深刻理解实施全面两孩政策的重要意义</w:t>
            </w:r>
          </w:p>
          <w:p w:rsidR="00E522EE" w:rsidRPr="00E522EE" w:rsidRDefault="00E522EE" w:rsidP="00E522EE">
            <w:pPr>
              <w:widowControl/>
              <w:snapToGrid w:val="0"/>
              <w:spacing w:line="560" w:lineRule="exact"/>
              <w:ind w:firstLine="624"/>
              <w:jc w:val="left"/>
              <w:rPr>
                <w:rFonts w:ascii="宋体" w:eastAsia="宋体" w:hAnsi="宋体" w:cs="宋体" w:hint="eastAsia"/>
                <w:color w:val="333333"/>
                <w:kern w:val="0"/>
                <w:szCs w:val="21"/>
              </w:rPr>
            </w:pPr>
            <w:r w:rsidRPr="00E522EE">
              <w:rPr>
                <w:rFonts w:ascii="仿宋_GB2312" w:eastAsia="仿宋_GB2312" w:hAnsi="宋体" w:cs="宋体" w:hint="eastAsia"/>
                <w:color w:val="333333"/>
                <w:kern w:val="0"/>
                <w:sz w:val="32"/>
                <w:szCs w:val="32"/>
              </w:rPr>
              <w:t>党的十八届五中全会</w:t>
            </w:r>
            <w:proofErr w:type="gramStart"/>
            <w:r w:rsidRPr="00E522EE">
              <w:rPr>
                <w:rFonts w:ascii="仿宋_GB2312" w:eastAsia="仿宋_GB2312" w:hAnsi="宋体" w:cs="宋体" w:hint="eastAsia"/>
                <w:color w:val="333333"/>
                <w:kern w:val="0"/>
                <w:sz w:val="32"/>
                <w:szCs w:val="32"/>
              </w:rPr>
              <w:t>作出</w:t>
            </w:r>
            <w:proofErr w:type="gramEnd"/>
            <w:r w:rsidRPr="00E522EE">
              <w:rPr>
                <w:rFonts w:ascii="仿宋_GB2312" w:eastAsia="仿宋_GB2312" w:hAnsi="宋体" w:cs="宋体" w:hint="eastAsia"/>
                <w:color w:val="333333"/>
                <w:kern w:val="0"/>
                <w:sz w:val="32"/>
                <w:szCs w:val="32"/>
              </w:rPr>
              <w:t>全面实施一对夫妇可生育两个</w:t>
            </w:r>
            <w:proofErr w:type="gramStart"/>
            <w:r w:rsidRPr="00E522EE">
              <w:rPr>
                <w:rFonts w:ascii="仿宋_GB2312" w:eastAsia="仿宋_GB2312" w:hAnsi="宋体" w:cs="宋体" w:hint="eastAsia"/>
                <w:color w:val="333333"/>
                <w:kern w:val="0"/>
                <w:sz w:val="32"/>
                <w:szCs w:val="32"/>
              </w:rPr>
              <w:t>孩</w:t>
            </w:r>
            <w:proofErr w:type="gramEnd"/>
            <w:r w:rsidRPr="00E522EE">
              <w:rPr>
                <w:rFonts w:ascii="仿宋_GB2312" w:eastAsia="仿宋_GB2312" w:hAnsi="宋体" w:cs="宋体" w:hint="eastAsia"/>
                <w:color w:val="333333"/>
                <w:kern w:val="0"/>
                <w:sz w:val="32"/>
                <w:szCs w:val="32"/>
              </w:rPr>
              <w:t>政策的总体部署，中共中央国务院发布了《关于实施全面两孩政策改革完善计划生育服务管理的决定》（以下简称《决定》）。这是党中央着眼我国人口与经济社会发展全局，站在中华民族长远发展的战略高度</w:t>
            </w:r>
            <w:proofErr w:type="gramStart"/>
            <w:r w:rsidRPr="00E522EE">
              <w:rPr>
                <w:rFonts w:ascii="仿宋_GB2312" w:eastAsia="仿宋_GB2312" w:hAnsi="宋体" w:cs="宋体" w:hint="eastAsia"/>
                <w:color w:val="333333"/>
                <w:kern w:val="0"/>
                <w:sz w:val="32"/>
                <w:szCs w:val="32"/>
              </w:rPr>
              <w:t>作出</w:t>
            </w:r>
            <w:proofErr w:type="gramEnd"/>
            <w:r w:rsidRPr="00E522EE">
              <w:rPr>
                <w:rFonts w:ascii="仿宋_GB2312" w:eastAsia="仿宋_GB2312" w:hAnsi="宋体" w:cs="宋体" w:hint="eastAsia"/>
                <w:color w:val="333333"/>
                <w:kern w:val="0"/>
                <w:sz w:val="32"/>
                <w:szCs w:val="32"/>
              </w:rPr>
              <w:t>的重大决策，是计划生育政策的重大调整，是顺应人民群众期盼、促进社会和谐稳定的重大举措，对于促进人口均衡发展、促进经济社会持续健康发展具有重要的现实意义和深远的历史意义。</w:t>
            </w:r>
          </w:p>
          <w:p w:rsidR="00E522EE" w:rsidRPr="00E522EE" w:rsidRDefault="00E522EE" w:rsidP="00E522EE">
            <w:pPr>
              <w:widowControl/>
              <w:snapToGrid w:val="0"/>
              <w:spacing w:line="560" w:lineRule="exact"/>
              <w:ind w:firstLine="624"/>
              <w:jc w:val="left"/>
              <w:rPr>
                <w:rFonts w:ascii="宋体" w:eastAsia="宋体" w:hAnsi="宋体" w:cs="宋体" w:hint="eastAsia"/>
                <w:color w:val="333333"/>
                <w:kern w:val="0"/>
                <w:szCs w:val="21"/>
              </w:rPr>
            </w:pPr>
            <w:r w:rsidRPr="00E522EE">
              <w:rPr>
                <w:rFonts w:ascii="仿宋_GB2312" w:eastAsia="仿宋_GB2312" w:hAnsi="宋体" w:cs="宋体" w:hint="eastAsia"/>
                <w:color w:val="333333"/>
                <w:kern w:val="0"/>
                <w:sz w:val="32"/>
                <w:szCs w:val="32"/>
              </w:rPr>
              <w:t>新修改的《江苏省人口与计划生育条例》（以下简称《条例》）重点对我省生育政策和奖励保障的有关条款进行了修改完善，保证了全面两孩政策在我省的依法实施，切实做到重大改革于法有据。各级卫生计生部门要切实把思想和认识统一到中央和省委、省政府决策部署上来，充分认识实施全面两孩政策的重要意义，深刻认识坚持计划生育基本国策的重要性和长期性，稳妥扎实有序实施全面两孩政策，改革完善计划生育服务管理，开创计划生育工作新局面。</w:t>
            </w:r>
          </w:p>
          <w:p w:rsidR="00E522EE" w:rsidRPr="00E522EE" w:rsidRDefault="00E522EE" w:rsidP="00E522EE">
            <w:pPr>
              <w:widowControl/>
              <w:snapToGrid w:val="0"/>
              <w:spacing w:line="560" w:lineRule="exact"/>
              <w:ind w:firstLine="624"/>
              <w:jc w:val="left"/>
              <w:rPr>
                <w:rFonts w:ascii="宋体" w:eastAsia="宋体" w:hAnsi="宋体" w:cs="宋体" w:hint="eastAsia"/>
                <w:color w:val="333333"/>
                <w:kern w:val="0"/>
                <w:szCs w:val="21"/>
              </w:rPr>
            </w:pPr>
            <w:r w:rsidRPr="00E522EE">
              <w:rPr>
                <w:rFonts w:ascii="黑体" w:eastAsia="黑体" w:hAnsi="宋体" w:cs="宋体" w:hint="eastAsia"/>
                <w:snapToGrid w:val="0"/>
                <w:color w:val="333333"/>
                <w:kern w:val="32"/>
                <w:sz w:val="32"/>
                <w:szCs w:val="32"/>
              </w:rPr>
              <w:t>二、积极扎实稳妥实施全面两孩政策</w:t>
            </w:r>
          </w:p>
          <w:p w:rsidR="00E522EE" w:rsidRPr="00E522EE" w:rsidRDefault="00E522EE" w:rsidP="00E522EE">
            <w:pPr>
              <w:widowControl/>
              <w:adjustRightInd w:val="0"/>
              <w:snapToGrid w:val="0"/>
              <w:spacing w:line="560" w:lineRule="exact"/>
              <w:ind w:firstLineChars="200" w:firstLine="640"/>
              <w:jc w:val="left"/>
              <w:rPr>
                <w:rFonts w:ascii="宋体" w:eastAsia="宋体" w:hAnsi="宋体" w:cs="宋体" w:hint="eastAsia"/>
                <w:color w:val="333333"/>
                <w:kern w:val="0"/>
                <w:szCs w:val="21"/>
              </w:rPr>
            </w:pPr>
            <w:r w:rsidRPr="00E522EE">
              <w:rPr>
                <w:rFonts w:ascii="楷体_GB2312" w:eastAsia="楷体_GB2312" w:hAnsi="宋体" w:cs="宋体" w:hint="eastAsia"/>
                <w:color w:val="333333"/>
                <w:kern w:val="0"/>
                <w:sz w:val="32"/>
                <w:szCs w:val="32"/>
              </w:rPr>
              <w:t>(</w:t>
            </w:r>
            <w:proofErr w:type="gramStart"/>
            <w:r w:rsidRPr="00E522EE">
              <w:rPr>
                <w:rFonts w:ascii="楷体_GB2312" w:eastAsia="楷体_GB2312" w:hAnsi="宋体" w:cs="宋体" w:hint="eastAsia"/>
                <w:color w:val="333333"/>
                <w:kern w:val="0"/>
                <w:sz w:val="32"/>
                <w:szCs w:val="32"/>
              </w:rPr>
              <w:t>一</w:t>
            </w:r>
            <w:proofErr w:type="gramEnd"/>
            <w:r w:rsidRPr="00E522EE">
              <w:rPr>
                <w:rFonts w:ascii="宋体" w:eastAsia="宋体" w:hAnsi="宋体" w:cs="宋体" w:hint="eastAsia"/>
                <w:color w:val="333333"/>
                <w:kern w:val="0"/>
                <w:sz w:val="32"/>
                <w:szCs w:val="32"/>
              </w:rPr>
              <w:t>)</w:t>
            </w:r>
            <w:r w:rsidRPr="00E522EE">
              <w:rPr>
                <w:rFonts w:ascii="楷体_GB2312" w:eastAsia="楷体_GB2312" w:hAnsi="宋体" w:cs="宋体" w:hint="eastAsia"/>
                <w:color w:val="333333"/>
                <w:kern w:val="0"/>
                <w:sz w:val="32"/>
                <w:szCs w:val="32"/>
              </w:rPr>
              <w:t>坚持正面宣传，加强政策解读。</w:t>
            </w:r>
            <w:r w:rsidRPr="00E522EE">
              <w:rPr>
                <w:rFonts w:ascii="仿宋_GB2312" w:eastAsia="仿宋_GB2312" w:hAnsi="宋体" w:cs="宋体" w:hint="eastAsia"/>
                <w:color w:val="333333"/>
                <w:kern w:val="0"/>
                <w:sz w:val="32"/>
                <w:szCs w:val="32"/>
              </w:rPr>
              <w:t>各级要层层开展培训，准确把握计划生育基本国策的新内涵、新任务，充分利用主流媒体，发挥好新媒体的作用，准确解读中央决策精神，弘扬主旋律，</w:t>
            </w:r>
            <w:proofErr w:type="gramStart"/>
            <w:r w:rsidRPr="00E522EE">
              <w:rPr>
                <w:rFonts w:ascii="仿宋_GB2312" w:eastAsia="仿宋_GB2312" w:hAnsi="宋体" w:cs="宋体" w:hint="eastAsia"/>
                <w:color w:val="333333"/>
                <w:kern w:val="0"/>
                <w:sz w:val="32"/>
                <w:szCs w:val="32"/>
              </w:rPr>
              <w:t>传播正</w:t>
            </w:r>
            <w:proofErr w:type="gramEnd"/>
            <w:r w:rsidRPr="00E522EE">
              <w:rPr>
                <w:rFonts w:ascii="仿宋_GB2312" w:eastAsia="仿宋_GB2312" w:hAnsi="宋体" w:cs="宋体" w:hint="eastAsia"/>
                <w:color w:val="333333"/>
                <w:kern w:val="0"/>
                <w:sz w:val="32"/>
                <w:szCs w:val="32"/>
              </w:rPr>
              <w:t>能量。大力宣传计划生育工作取得的伟</w:t>
            </w:r>
            <w:r w:rsidRPr="00E522EE">
              <w:rPr>
                <w:rFonts w:ascii="仿宋_GB2312" w:eastAsia="仿宋_GB2312" w:hAnsi="宋体" w:cs="宋体" w:hint="eastAsia"/>
                <w:color w:val="333333"/>
                <w:kern w:val="0"/>
                <w:sz w:val="32"/>
                <w:szCs w:val="32"/>
              </w:rPr>
              <w:lastRenderedPageBreak/>
              <w:t>大成就，宣传坚持计划生育基本国策的重要性和长期性，宣传实施全面两孩政策的及时性和必要性，不断增强全社会的国情和国策意识。</w:t>
            </w:r>
            <w:proofErr w:type="gramStart"/>
            <w:r w:rsidRPr="00E522EE">
              <w:rPr>
                <w:rFonts w:ascii="仿宋_GB2312" w:eastAsia="仿宋_GB2312" w:hAnsi="宋体" w:cs="宋体" w:hint="eastAsia"/>
                <w:color w:val="333333"/>
                <w:kern w:val="0"/>
                <w:sz w:val="32"/>
                <w:szCs w:val="32"/>
              </w:rPr>
              <w:t>宣传按</w:t>
            </w:r>
            <w:proofErr w:type="gramEnd"/>
            <w:r w:rsidRPr="00E522EE">
              <w:rPr>
                <w:rFonts w:ascii="仿宋_GB2312" w:eastAsia="仿宋_GB2312" w:hAnsi="宋体" w:cs="宋体" w:hint="eastAsia"/>
                <w:color w:val="333333"/>
                <w:kern w:val="0"/>
                <w:sz w:val="32"/>
                <w:szCs w:val="32"/>
              </w:rPr>
              <w:t>政策、负责任、有计划地生育理念，倡导科学、文明、进步的生育观念。密切关注舆论动态，及时回应社会关切，为政策实施营造良好氛围。</w:t>
            </w:r>
          </w:p>
          <w:p w:rsidR="00E522EE" w:rsidRPr="00E522EE" w:rsidRDefault="00E522EE" w:rsidP="00E522EE">
            <w:pPr>
              <w:widowControl/>
              <w:snapToGrid w:val="0"/>
              <w:spacing w:line="560" w:lineRule="exact"/>
              <w:ind w:firstLine="624"/>
              <w:jc w:val="left"/>
              <w:rPr>
                <w:rFonts w:ascii="宋体" w:eastAsia="宋体" w:hAnsi="宋体" w:cs="宋体" w:hint="eastAsia"/>
                <w:color w:val="333333"/>
                <w:kern w:val="0"/>
                <w:szCs w:val="21"/>
              </w:rPr>
            </w:pPr>
            <w:r w:rsidRPr="00E522EE">
              <w:rPr>
                <w:rFonts w:ascii="宋体" w:eastAsia="宋体" w:hAnsi="宋体" w:cs="宋体" w:hint="eastAsia"/>
                <w:color w:val="333333"/>
                <w:kern w:val="0"/>
                <w:sz w:val="32"/>
                <w:szCs w:val="32"/>
              </w:rPr>
              <w:t xml:space="preserve"> </w:t>
            </w:r>
            <w:r w:rsidRPr="00E522EE">
              <w:rPr>
                <w:rFonts w:ascii="楷体_GB2312" w:eastAsia="楷体_GB2312" w:hAnsi="宋体" w:cs="宋体" w:hint="eastAsia"/>
                <w:color w:val="333333"/>
                <w:kern w:val="0"/>
                <w:sz w:val="32"/>
                <w:szCs w:val="32"/>
              </w:rPr>
              <w:t>(二</w:t>
            </w:r>
            <w:r w:rsidRPr="00E522EE">
              <w:rPr>
                <w:rFonts w:ascii="宋体" w:eastAsia="宋体" w:hAnsi="宋体" w:cs="宋体" w:hint="eastAsia"/>
                <w:color w:val="333333"/>
                <w:kern w:val="0"/>
                <w:sz w:val="32"/>
                <w:szCs w:val="32"/>
              </w:rPr>
              <w:t xml:space="preserve">) </w:t>
            </w:r>
            <w:r w:rsidRPr="00E522EE">
              <w:rPr>
                <w:rFonts w:ascii="楷体_GB2312" w:eastAsia="楷体_GB2312" w:hAnsi="宋体" w:cs="宋体" w:hint="eastAsia"/>
                <w:color w:val="333333"/>
                <w:kern w:val="0"/>
                <w:sz w:val="32"/>
                <w:szCs w:val="32"/>
              </w:rPr>
              <w:t>做好政策衔接，加强依法管理。要</w:t>
            </w:r>
            <w:r w:rsidRPr="00E522EE">
              <w:rPr>
                <w:rFonts w:ascii="仿宋_GB2312" w:eastAsia="仿宋_GB2312" w:hAnsi="宋体" w:cs="宋体" w:hint="eastAsia"/>
                <w:color w:val="333333"/>
                <w:kern w:val="0"/>
                <w:sz w:val="32"/>
                <w:szCs w:val="32"/>
              </w:rPr>
              <w:t>统一政策口径，认真落实全面两孩政策实施配套政策规定，妥善做好全面两孩政策及《条例》实施前后各项计划生育政策的衔接。认真处理好生育政策、计划生育奖励扶助政策和社会抚养费征收等工作衔接，维护社会稳定。充分告知群众集中生育可能产生的孩子在入学、就业等方面的影响，引导群众负责任、有计划地生育。严格控制政策外多孩生育，规范社会抚养费征收管理，维护良好生育秩序，确保政策平稳实施，衔接有序，生育水平不出现大幅波动。</w:t>
            </w:r>
          </w:p>
          <w:p w:rsidR="00E522EE" w:rsidRPr="00E522EE" w:rsidRDefault="00E522EE" w:rsidP="00E522EE">
            <w:pPr>
              <w:widowControl/>
              <w:adjustRightInd w:val="0"/>
              <w:snapToGrid w:val="0"/>
              <w:spacing w:line="560" w:lineRule="exact"/>
              <w:ind w:firstLineChars="200" w:firstLine="640"/>
              <w:jc w:val="left"/>
              <w:rPr>
                <w:rFonts w:ascii="宋体" w:eastAsia="宋体" w:hAnsi="宋体" w:cs="宋体" w:hint="eastAsia"/>
                <w:color w:val="333333"/>
                <w:kern w:val="0"/>
                <w:szCs w:val="21"/>
              </w:rPr>
            </w:pPr>
            <w:r w:rsidRPr="00E522EE">
              <w:rPr>
                <w:rFonts w:ascii="楷体_GB2312" w:eastAsia="楷体_GB2312" w:hAnsi="宋体" w:cs="宋体" w:hint="eastAsia"/>
                <w:color w:val="333333"/>
                <w:kern w:val="0"/>
                <w:sz w:val="32"/>
                <w:szCs w:val="32"/>
              </w:rPr>
              <w:t>(三</w:t>
            </w:r>
            <w:r w:rsidRPr="00E522EE">
              <w:rPr>
                <w:rFonts w:ascii="宋体" w:eastAsia="宋体" w:hAnsi="宋体" w:cs="宋体" w:hint="eastAsia"/>
                <w:color w:val="333333"/>
                <w:kern w:val="0"/>
                <w:sz w:val="32"/>
                <w:szCs w:val="32"/>
              </w:rPr>
              <w:t xml:space="preserve">) </w:t>
            </w:r>
            <w:r w:rsidRPr="00E522EE">
              <w:rPr>
                <w:rFonts w:ascii="楷体_GB2312" w:eastAsia="楷体_GB2312" w:hAnsi="宋体" w:cs="宋体" w:hint="eastAsia"/>
                <w:color w:val="333333"/>
                <w:kern w:val="0"/>
                <w:sz w:val="32"/>
                <w:szCs w:val="32"/>
              </w:rPr>
              <w:t>完善配套措施，加强风险防控。</w:t>
            </w:r>
            <w:r w:rsidRPr="00E522EE">
              <w:rPr>
                <w:rFonts w:ascii="仿宋_GB2312" w:eastAsia="仿宋_GB2312" w:hAnsi="宋体" w:cs="宋体" w:hint="eastAsia"/>
                <w:color w:val="333333"/>
                <w:kern w:val="0"/>
                <w:sz w:val="32"/>
                <w:szCs w:val="32"/>
              </w:rPr>
              <w:t>贯彻落实新修改的《中华人民共和国人口与计划生育法》及《江苏省人口与计划生育条例》，要全面梳理全面两孩政策实施过程中可能出现的风险和问题，进一步完善配套政策措施，重点针对生育水平上升、公共服务压力、舆情信访增加等制定风险防控预案，落实风险防控措施。加强出生人口监测预警，开展出生人口预测预报，为政府及相关部门提前做好应对措施、合理配置公共服务资源提供依据。</w:t>
            </w:r>
          </w:p>
          <w:p w:rsidR="00E522EE" w:rsidRPr="00E522EE" w:rsidRDefault="00E522EE" w:rsidP="00E522EE">
            <w:pPr>
              <w:widowControl/>
              <w:snapToGrid w:val="0"/>
              <w:spacing w:line="560" w:lineRule="exact"/>
              <w:ind w:firstLine="624"/>
              <w:jc w:val="left"/>
              <w:rPr>
                <w:rFonts w:ascii="宋体" w:eastAsia="宋体" w:hAnsi="宋体" w:cs="宋体" w:hint="eastAsia"/>
                <w:color w:val="333333"/>
                <w:kern w:val="0"/>
                <w:szCs w:val="21"/>
              </w:rPr>
            </w:pPr>
            <w:r w:rsidRPr="00E522EE">
              <w:rPr>
                <w:rFonts w:ascii="黑体" w:eastAsia="黑体" w:hAnsi="宋体" w:cs="宋体" w:hint="eastAsia"/>
                <w:snapToGrid w:val="0"/>
                <w:color w:val="333333"/>
                <w:kern w:val="32"/>
                <w:sz w:val="32"/>
                <w:szCs w:val="32"/>
              </w:rPr>
              <w:t>三、不断改革完善计划生育服务管理</w:t>
            </w:r>
          </w:p>
          <w:p w:rsidR="00E522EE" w:rsidRPr="00E522EE" w:rsidRDefault="00E522EE" w:rsidP="00E522EE">
            <w:pPr>
              <w:widowControl/>
              <w:snapToGrid w:val="0"/>
              <w:spacing w:line="560" w:lineRule="exact"/>
              <w:ind w:firstLine="624"/>
              <w:jc w:val="left"/>
              <w:rPr>
                <w:rFonts w:ascii="宋体" w:eastAsia="宋体" w:hAnsi="宋体" w:cs="宋体" w:hint="eastAsia"/>
                <w:color w:val="333333"/>
                <w:kern w:val="0"/>
                <w:szCs w:val="21"/>
              </w:rPr>
            </w:pPr>
            <w:r w:rsidRPr="00E522EE">
              <w:rPr>
                <w:rFonts w:ascii="楷体_GB2312" w:eastAsia="楷体_GB2312" w:hAnsi="宋体" w:cs="宋体" w:hint="eastAsia"/>
                <w:color w:val="333333"/>
                <w:kern w:val="0"/>
                <w:sz w:val="32"/>
                <w:szCs w:val="32"/>
              </w:rPr>
              <w:t>(</w:t>
            </w:r>
            <w:proofErr w:type="gramStart"/>
            <w:r w:rsidRPr="00E522EE">
              <w:rPr>
                <w:rFonts w:ascii="楷体_GB2312" w:eastAsia="楷体_GB2312" w:hAnsi="宋体" w:cs="宋体" w:hint="eastAsia"/>
                <w:color w:val="333333"/>
                <w:kern w:val="0"/>
                <w:sz w:val="32"/>
                <w:szCs w:val="32"/>
              </w:rPr>
              <w:t>一</w:t>
            </w:r>
            <w:proofErr w:type="gramEnd"/>
            <w:r w:rsidRPr="00E522EE">
              <w:rPr>
                <w:rFonts w:ascii="宋体" w:eastAsia="宋体" w:hAnsi="宋体" w:cs="宋体" w:hint="eastAsia"/>
                <w:color w:val="333333"/>
                <w:kern w:val="0"/>
                <w:sz w:val="32"/>
                <w:szCs w:val="32"/>
              </w:rPr>
              <w:t>)</w:t>
            </w:r>
            <w:r w:rsidRPr="00E522EE">
              <w:rPr>
                <w:rFonts w:ascii="楷体_GB2312" w:eastAsia="楷体_GB2312" w:hAnsi="宋体" w:cs="宋体" w:hint="eastAsia"/>
                <w:color w:val="333333"/>
                <w:kern w:val="0"/>
                <w:sz w:val="32"/>
                <w:szCs w:val="32"/>
              </w:rPr>
              <w:t>改革完善生育服务管理制度。</w:t>
            </w:r>
            <w:r w:rsidRPr="00E522EE">
              <w:rPr>
                <w:rFonts w:ascii="仿宋_GB2312" w:eastAsia="仿宋_GB2312" w:hAnsi="宋体" w:cs="宋体" w:hint="eastAsia"/>
                <w:color w:val="333333"/>
                <w:kern w:val="0"/>
                <w:sz w:val="32"/>
                <w:szCs w:val="32"/>
              </w:rPr>
              <w:t>实行生育登记服务制</w:t>
            </w:r>
            <w:r w:rsidRPr="00E522EE">
              <w:rPr>
                <w:rFonts w:ascii="仿宋_GB2312" w:eastAsia="仿宋_GB2312" w:hAnsi="宋体" w:cs="宋体" w:hint="eastAsia"/>
                <w:color w:val="333333"/>
                <w:kern w:val="0"/>
                <w:sz w:val="32"/>
                <w:szCs w:val="32"/>
              </w:rPr>
              <w:lastRenderedPageBreak/>
              <w:t>度。对生育两个及以内子女的夫妻，不实行审批，由家庭自主安排生育。</w:t>
            </w:r>
            <w:proofErr w:type="gramStart"/>
            <w:r w:rsidRPr="00E522EE">
              <w:rPr>
                <w:rFonts w:ascii="仿宋_GB2312" w:eastAsia="仿宋_GB2312" w:hAnsi="宋体" w:cs="宋体" w:hint="eastAsia"/>
                <w:color w:val="333333"/>
                <w:kern w:val="0"/>
                <w:sz w:val="32"/>
                <w:szCs w:val="32"/>
              </w:rPr>
              <w:t>改进再</w:t>
            </w:r>
            <w:proofErr w:type="gramEnd"/>
            <w:r w:rsidRPr="00E522EE">
              <w:rPr>
                <w:rFonts w:ascii="仿宋_GB2312" w:eastAsia="仿宋_GB2312" w:hAnsi="宋体" w:cs="宋体" w:hint="eastAsia"/>
                <w:color w:val="333333"/>
                <w:kern w:val="0"/>
                <w:sz w:val="32"/>
                <w:szCs w:val="32"/>
              </w:rPr>
              <w:t>生育审批管理，进一步简化办事流程，优化审批环节，精简证明材料，认真落实首接责任制，全面推行承诺制，实行一次性告知、一站式办理，缩短办理时限，实行限时办结，大力推行网上办事，进一步简政便民。</w:t>
            </w:r>
          </w:p>
          <w:p w:rsidR="00E522EE" w:rsidRPr="00E522EE" w:rsidRDefault="00E522EE" w:rsidP="00E522EE">
            <w:pPr>
              <w:widowControl/>
              <w:snapToGrid w:val="0"/>
              <w:spacing w:line="560" w:lineRule="exact"/>
              <w:ind w:firstLine="624"/>
              <w:jc w:val="left"/>
              <w:rPr>
                <w:rFonts w:ascii="宋体" w:eastAsia="宋体" w:hAnsi="宋体" w:cs="宋体" w:hint="eastAsia"/>
                <w:color w:val="333333"/>
                <w:kern w:val="0"/>
                <w:szCs w:val="21"/>
              </w:rPr>
            </w:pPr>
            <w:r w:rsidRPr="00E522EE">
              <w:rPr>
                <w:rFonts w:ascii="楷体_GB2312" w:eastAsia="楷体_GB2312" w:hAnsi="宋体" w:cs="宋体" w:hint="eastAsia"/>
                <w:color w:val="333333"/>
                <w:kern w:val="0"/>
                <w:sz w:val="32"/>
                <w:szCs w:val="32"/>
              </w:rPr>
              <w:t>(二</w:t>
            </w:r>
            <w:r w:rsidRPr="00E522EE">
              <w:rPr>
                <w:rFonts w:ascii="宋体" w:eastAsia="宋体" w:hAnsi="宋体" w:cs="宋体" w:hint="eastAsia"/>
                <w:color w:val="333333"/>
                <w:kern w:val="0"/>
                <w:sz w:val="32"/>
                <w:szCs w:val="32"/>
              </w:rPr>
              <w:t>)</w:t>
            </w:r>
            <w:r w:rsidRPr="00E522EE">
              <w:rPr>
                <w:rFonts w:ascii="楷体_GB2312" w:eastAsia="楷体_GB2312" w:hAnsi="宋体" w:cs="宋体" w:hint="eastAsia"/>
                <w:color w:val="333333"/>
                <w:kern w:val="0"/>
                <w:sz w:val="32"/>
                <w:szCs w:val="32"/>
              </w:rPr>
              <w:t>加强基层基础工作，保障机构队伍稳定。</w:t>
            </w:r>
            <w:r w:rsidRPr="00E522EE">
              <w:rPr>
                <w:rFonts w:ascii="仿宋_GB2312" w:eastAsia="仿宋_GB2312" w:hAnsi="宋体" w:cs="宋体" w:hint="eastAsia"/>
                <w:color w:val="333333"/>
                <w:kern w:val="0"/>
                <w:sz w:val="32"/>
                <w:szCs w:val="32"/>
              </w:rPr>
              <w:t>完善宣传倡导、依法管理、优质服务、政策推动、综合治理的计划生育长效工作机制。稳定和加强县、镇两级计划生育工作力量，健全镇级计生办，配齐配强村级计生专干，妥善解决好村级计生专干的报酬待遇、养老保障等问题。切实加强基层计生协会组织和能力建设，发挥好计生协会作用。</w:t>
            </w:r>
          </w:p>
          <w:p w:rsidR="00E522EE" w:rsidRPr="00E522EE" w:rsidRDefault="00E522EE" w:rsidP="00E522EE">
            <w:pPr>
              <w:widowControl/>
              <w:snapToGrid w:val="0"/>
              <w:spacing w:line="560" w:lineRule="exact"/>
              <w:ind w:firstLine="624"/>
              <w:jc w:val="left"/>
              <w:rPr>
                <w:rFonts w:ascii="宋体" w:eastAsia="宋体" w:hAnsi="宋体" w:cs="宋体" w:hint="eastAsia"/>
                <w:color w:val="333333"/>
                <w:kern w:val="0"/>
                <w:szCs w:val="21"/>
              </w:rPr>
            </w:pPr>
            <w:r w:rsidRPr="00E522EE">
              <w:rPr>
                <w:rFonts w:ascii="楷体_GB2312" w:eastAsia="楷体_GB2312" w:hAnsi="宋体" w:cs="宋体" w:hint="eastAsia"/>
                <w:color w:val="333333"/>
                <w:kern w:val="0"/>
                <w:sz w:val="32"/>
                <w:szCs w:val="32"/>
              </w:rPr>
              <w:t>(三</w:t>
            </w:r>
            <w:r w:rsidRPr="00E522EE">
              <w:rPr>
                <w:rFonts w:ascii="宋体" w:eastAsia="宋体" w:hAnsi="宋体" w:cs="宋体" w:hint="eastAsia"/>
                <w:color w:val="333333"/>
                <w:kern w:val="0"/>
                <w:sz w:val="32"/>
                <w:szCs w:val="32"/>
              </w:rPr>
              <w:t>)</w:t>
            </w:r>
            <w:r w:rsidRPr="00E522EE">
              <w:rPr>
                <w:rFonts w:ascii="楷体_GB2312" w:eastAsia="楷体_GB2312" w:hAnsi="宋体" w:cs="宋体" w:hint="eastAsia"/>
                <w:color w:val="333333"/>
                <w:kern w:val="0"/>
                <w:sz w:val="32"/>
                <w:szCs w:val="32"/>
              </w:rPr>
              <w:t>推进流动人口基本公共卫生计生服务均等化。</w:t>
            </w:r>
            <w:r w:rsidRPr="00E522EE">
              <w:rPr>
                <w:rFonts w:ascii="仿宋_GB2312" w:eastAsia="仿宋_GB2312" w:hAnsi="宋体" w:cs="宋体" w:hint="eastAsia"/>
                <w:color w:val="333333"/>
                <w:kern w:val="0"/>
                <w:sz w:val="32"/>
                <w:szCs w:val="32"/>
              </w:rPr>
              <w:t>按照常住人口配置服务资源，将流动人口纳入城镇基本公共卫生计生服务范围，全面落实国家规定的免费卫生计生服务项目。巩固完善流动人口全国“一盘棋”工作机制。推进网上信息核查和共享，做好流动人口在居住地的生育登记服务。实施流动人口健康促进行动计划、留守儿童健康促进等项目，开展关怀关爱工作，促进流动人口社会融合。</w:t>
            </w:r>
          </w:p>
          <w:p w:rsidR="00E522EE" w:rsidRPr="00E522EE" w:rsidRDefault="00E522EE" w:rsidP="00E522EE">
            <w:pPr>
              <w:widowControl/>
              <w:snapToGrid w:val="0"/>
              <w:spacing w:line="560" w:lineRule="exact"/>
              <w:ind w:firstLine="624"/>
              <w:jc w:val="left"/>
              <w:rPr>
                <w:rFonts w:ascii="宋体" w:eastAsia="宋体" w:hAnsi="宋体" w:cs="宋体" w:hint="eastAsia"/>
                <w:color w:val="333333"/>
                <w:kern w:val="0"/>
                <w:szCs w:val="21"/>
              </w:rPr>
            </w:pPr>
            <w:r w:rsidRPr="00E522EE">
              <w:rPr>
                <w:rFonts w:ascii="黑体" w:eastAsia="黑体" w:hAnsi="宋体" w:cs="宋体" w:hint="eastAsia"/>
                <w:snapToGrid w:val="0"/>
                <w:color w:val="333333"/>
                <w:kern w:val="32"/>
                <w:sz w:val="32"/>
                <w:szCs w:val="32"/>
              </w:rPr>
              <w:t> </w:t>
            </w:r>
          </w:p>
          <w:p w:rsidR="00E522EE" w:rsidRPr="00E522EE" w:rsidRDefault="00E522EE" w:rsidP="00E522EE">
            <w:pPr>
              <w:widowControl/>
              <w:snapToGrid w:val="0"/>
              <w:spacing w:line="560" w:lineRule="exact"/>
              <w:ind w:firstLine="624"/>
              <w:jc w:val="left"/>
              <w:rPr>
                <w:rFonts w:ascii="宋体" w:eastAsia="宋体" w:hAnsi="宋体" w:cs="宋体" w:hint="eastAsia"/>
                <w:color w:val="333333"/>
                <w:kern w:val="0"/>
                <w:szCs w:val="21"/>
              </w:rPr>
            </w:pPr>
            <w:r w:rsidRPr="00E522EE">
              <w:rPr>
                <w:rFonts w:ascii="黑体" w:eastAsia="黑体" w:hAnsi="宋体" w:cs="宋体" w:hint="eastAsia"/>
                <w:snapToGrid w:val="0"/>
                <w:color w:val="333333"/>
                <w:kern w:val="32"/>
                <w:sz w:val="32"/>
                <w:szCs w:val="32"/>
              </w:rPr>
              <w:t>四、提升妇幼健康服务水平</w:t>
            </w:r>
          </w:p>
          <w:p w:rsidR="00E522EE" w:rsidRPr="00E522EE" w:rsidRDefault="00E522EE" w:rsidP="00E522EE">
            <w:pPr>
              <w:widowControl/>
              <w:snapToGrid w:val="0"/>
              <w:spacing w:line="560" w:lineRule="exact"/>
              <w:ind w:firstLine="624"/>
              <w:jc w:val="left"/>
              <w:rPr>
                <w:rFonts w:ascii="宋体" w:eastAsia="宋体" w:hAnsi="宋体" w:cs="宋体" w:hint="eastAsia"/>
                <w:color w:val="333333"/>
                <w:kern w:val="0"/>
                <w:szCs w:val="21"/>
              </w:rPr>
            </w:pPr>
            <w:r w:rsidRPr="00E522EE">
              <w:rPr>
                <w:rFonts w:ascii="楷体_GB2312" w:eastAsia="楷体_GB2312" w:hAnsi="宋体" w:cs="宋体" w:hint="eastAsia"/>
                <w:color w:val="333333"/>
                <w:kern w:val="0"/>
                <w:sz w:val="32"/>
                <w:szCs w:val="32"/>
              </w:rPr>
              <w:t>(</w:t>
            </w:r>
            <w:proofErr w:type="gramStart"/>
            <w:r w:rsidRPr="00E522EE">
              <w:rPr>
                <w:rFonts w:ascii="楷体_GB2312" w:eastAsia="楷体_GB2312" w:hAnsi="宋体" w:cs="宋体" w:hint="eastAsia"/>
                <w:color w:val="333333"/>
                <w:kern w:val="0"/>
                <w:sz w:val="32"/>
                <w:szCs w:val="32"/>
              </w:rPr>
              <w:t>一</w:t>
            </w:r>
            <w:proofErr w:type="gramEnd"/>
            <w:r w:rsidRPr="00E522EE">
              <w:rPr>
                <w:rFonts w:ascii="宋体" w:eastAsia="宋体" w:hAnsi="宋体" w:cs="宋体" w:hint="eastAsia"/>
                <w:color w:val="333333"/>
                <w:kern w:val="0"/>
                <w:sz w:val="32"/>
                <w:szCs w:val="32"/>
              </w:rPr>
              <w:t>)</w:t>
            </w:r>
            <w:r w:rsidRPr="00E522EE">
              <w:rPr>
                <w:rFonts w:ascii="楷体_GB2312" w:eastAsia="楷体_GB2312" w:hAnsi="宋体" w:cs="宋体" w:hint="eastAsia"/>
                <w:color w:val="333333"/>
                <w:kern w:val="0"/>
                <w:sz w:val="32"/>
                <w:szCs w:val="32"/>
              </w:rPr>
              <w:t>加快妇幼健康服务体系建设。</w:t>
            </w:r>
            <w:r w:rsidRPr="00E522EE">
              <w:rPr>
                <w:rFonts w:ascii="仿宋_GB2312" w:eastAsia="仿宋_GB2312" w:hAnsi="宋体" w:cs="宋体" w:hint="eastAsia"/>
                <w:color w:val="333333"/>
                <w:kern w:val="0"/>
                <w:sz w:val="32"/>
                <w:szCs w:val="32"/>
              </w:rPr>
              <w:t>科学配置妇幼保健与计划生育技术服务资源，加快现代妇幼健康服务体系建设。加快妇幼健康学科建设和人才培养，推动妇幼健康服务技术进步和服务改善。加大产科、儿科和助产士专业人才培养力</w:t>
            </w:r>
            <w:r w:rsidRPr="00E522EE">
              <w:rPr>
                <w:rFonts w:ascii="仿宋_GB2312" w:eastAsia="仿宋_GB2312" w:hAnsi="宋体" w:cs="宋体" w:hint="eastAsia"/>
                <w:color w:val="333333"/>
                <w:kern w:val="0"/>
                <w:sz w:val="32"/>
                <w:szCs w:val="32"/>
              </w:rPr>
              <w:lastRenderedPageBreak/>
              <w:t>度，并在职称评定、薪酬分配方面给予政策倾斜。</w:t>
            </w:r>
          </w:p>
          <w:p w:rsidR="00E522EE" w:rsidRPr="00E522EE" w:rsidRDefault="00E522EE" w:rsidP="00E522EE">
            <w:pPr>
              <w:widowControl/>
              <w:snapToGrid w:val="0"/>
              <w:spacing w:line="560" w:lineRule="exact"/>
              <w:ind w:firstLine="624"/>
              <w:jc w:val="left"/>
              <w:rPr>
                <w:rFonts w:ascii="宋体" w:eastAsia="宋体" w:hAnsi="宋体" w:cs="宋体" w:hint="eastAsia"/>
                <w:color w:val="333333"/>
                <w:kern w:val="0"/>
                <w:szCs w:val="21"/>
              </w:rPr>
            </w:pPr>
            <w:r w:rsidRPr="00E522EE">
              <w:rPr>
                <w:rFonts w:ascii="楷体_GB2312" w:eastAsia="楷体_GB2312" w:hAnsi="宋体" w:cs="宋体" w:hint="eastAsia"/>
                <w:color w:val="333333"/>
                <w:kern w:val="0"/>
                <w:sz w:val="32"/>
                <w:szCs w:val="32"/>
              </w:rPr>
              <w:t>(二</w:t>
            </w:r>
            <w:r w:rsidRPr="00E522EE">
              <w:rPr>
                <w:rFonts w:ascii="宋体" w:eastAsia="宋体" w:hAnsi="宋体" w:cs="宋体" w:hint="eastAsia"/>
                <w:color w:val="333333"/>
                <w:kern w:val="0"/>
                <w:sz w:val="32"/>
                <w:szCs w:val="32"/>
              </w:rPr>
              <w:t>)</w:t>
            </w:r>
            <w:r w:rsidRPr="00E522EE">
              <w:rPr>
                <w:rFonts w:ascii="楷体_GB2312" w:eastAsia="楷体_GB2312" w:hAnsi="宋体" w:cs="宋体" w:hint="eastAsia"/>
                <w:color w:val="333333"/>
                <w:kern w:val="0"/>
                <w:sz w:val="32"/>
                <w:szCs w:val="32"/>
              </w:rPr>
              <w:t>加强妇幼健康服务能力建设。</w:t>
            </w:r>
            <w:r w:rsidRPr="00E522EE">
              <w:rPr>
                <w:rFonts w:ascii="仿宋_GB2312" w:eastAsia="仿宋_GB2312" w:hAnsi="宋体" w:cs="宋体" w:hint="eastAsia"/>
                <w:color w:val="333333"/>
                <w:kern w:val="0"/>
                <w:sz w:val="32"/>
                <w:szCs w:val="32"/>
              </w:rPr>
              <w:t>加强妇幼健康服务机构标准化建设水平，扩大妇幼保健和产儿科临床服务供给；深化妇幼健康服务管理改革，推进分级服务和联合体建设，提高基层服务能力。加强危重</w:t>
            </w:r>
            <w:proofErr w:type="gramStart"/>
            <w:r w:rsidRPr="00E522EE">
              <w:rPr>
                <w:rFonts w:ascii="仿宋_GB2312" w:eastAsia="仿宋_GB2312" w:hAnsi="宋体" w:cs="宋体" w:hint="eastAsia"/>
                <w:color w:val="333333"/>
                <w:kern w:val="0"/>
                <w:sz w:val="32"/>
                <w:szCs w:val="32"/>
              </w:rPr>
              <w:t>孕</w:t>
            </w:r>
            <w:proofErr w:type="gramEnd"/>
            <w:r w:rsidRPr="00E522EE">
              <w:rPr>
                <w:rFonts w:ascii="仿宋_GB2312" w:eastAsia="仿宋_GB2312" w:hAnsi="宋体" w:cs="宋体" w:hint="eastAsia"/>
                <w:color w:val="333333"/>
                <w:kern w:val="0"/>
                <w:sz w:val="32"/>
                <w:szCs w:val="32"/>
              </w:rPr>
              <w:t>产妇和新生儿急救中心和绿色通道建设，切实保障母婴安全。严格助产技术、计划生育技术、产前诊断和人类辅助生殖等专项技术服务要素准入和监管，提高妇幼健康服务质量。</w:t>
            </w:r>
          </w:p>
          <w:p w:rsidR="00E522EE" w:rsidRPr="00E522EE" w:rsidRDefault="00E522EE" w:rsidP="00E522EE">
            <w:pPr>
              <w:widowControl/>
              <w:snapToGrid w:val="0"/>
              <w:spacing w:line="560" w:lineRule="exact"/>
              <w:ind w:firstLine="624"/>
              <w:jc w:val="left"/>
              <w:rPr>
                <w:rFonts w:ascii="宋体" w:eastAsia="宋体" w:hAnsi="宋体" w:cs="宋体" w:hint="eastAsia"/>
                <w:color w:val="333333"/>
                <w:kern w:val="0"/>
                <w:szCs w:val="21"/>
              </w:rPr>
            </w:pPr>
            <w:r w:rsidRPr="00E522EE">
              <w:rPr>
                <w:rFonts w:ascii="楷体_GB2312" w:eastAsia="楷体_GB2312" w:hAnsi="宋体" w:cs="宋体" w:hint="eastAsia"/>
                <w:color w:val="333333"/>
                <w:kern w:val="0"/>
                <w:sz w:val="32"/>
                <w:szCs w:val="32"/>
              </w:rPr>
              <w:t>(三</w:t>
            </w:r>
            <w:r w:rsidRPr="00E522EE">
              <w:rPr>
                <w:rFonts w:ascii="宋体" w:eastAsia="宋体" w:hAnsi="宋体" w:cs="宋体" w:hint="eastAsia"/>
                <w:color w:val="333333"/>
                <w:kern w:val="0"/>
                <w:sz w:val="32"/>
                <w:szCs w:val="32"/>
              </w:rPr>
              <w:t>)</w:t>
            </w:r>
            <w:r w:rsidRPr="00E522EE">
              <w:rPr>
                <w:rFonts w:ascii="楷体_GB2312" w:eastAsia="楷体_GB2312" w:hAnsi="宋体" w:cs="宋体" w:hint="eastAsia"/>
                <w:color w:val="333333"/>
                <w:kern w:val="0"/>
                <w:sz w:val="32"/>
                <w:szCs w:val="32"/>
              </w:rPr>
              <w:t>推进优生优育全程服务。</w:t>
            </w:r>
            <w:r w:rsidRPr="00E522EE">
              <w:rPr>
                <w:rFonts w:ascii="仿宋_GB2312" w:eastAsia="仿宋_GB2312" w:hAnsi="宋体" w:cs="宋体" w:hint="eastAsia"/>
                <w:color w:val="333333"/>
                <w:kern w:val="0"/>
                <w:sz w:val="32"/>
                <w:szCs w:val="32"/>
              </w:rPr>
              <w:t>围绕群众需求，创新服务模式，优化服务流程，为妇女儿童提供主动、安全、便捷、温馨的全程综合服务。规范实施基本和重大妇幼公共卫生服务项目，落实免费计划生育基本技术服务，提高妇幼健康服务均等化水平。进一步提高免费婚前医学检查、孕前优生健康检查覆盖率，加强产前筛查、产前诊断和新生儿疾病筛查，强化出生缺陷三级干预，控制出生缺陷产生。加强高龄</w:t>
            </w:r>
            <w:proofErr w:type="gramStart"/>
            <w:r w:rsidRPr="00E522EE">
              <w:rPr>
                <w:rFonts w:ascii="仿宋_GB2312" w:eastAsia="仿宋_GB2312" w:hAnsi="宋体" w:cs="宋体" w:hint="eastAsia"/>
                <w:color w:val="333333"/>
                <w:kern w:val="0"/>
                <w:sz w:val="32"/>
                <w:szCs w:val="32"/>
              </w:rPr>
              <w:t>孕</w:t>
            </w:r>
            <w:proofErr w:type="gramEnd"/>
            <w:r w:rsidRPr="00E522EE">
              <w:rPr>
                <w:rFonts w:ascii="仿宋_GB2312" w:eastAsia="仿宋_GB2312" w:hAnsi="宋体" w:cs="宋体" w:hint="eastAsia"/>
                <w:color w:val="333333"/>
                <w:kern w:val="0"/>
                <w:sz w:val="32"/>
                <w:szCs w:val="32"/>
              </w:rPr>
              <w:t>产妇、再生育和不孕不育人群的服务和指导。</w:t>
            </w:r>
          </w:p>
          <w:p w:rsidR="00E522EE" w:rsidRPr="00E522EE" w:rsidRDefault="00E522EE" w:rsidP="00E522EE">
            <w:pPr>
              <w:widowControl/>
              <w:snapToGrid w:val="0"/>
              <w:spacing w:line="560" w:lineRule="exact"/>
              <w:ind w:firstLine="624"/>
              <w:jc w:val="left"/>
              <w:rPr>
                <w:rFonts w:ascii="宋体" w:eastAsia="宋体" w:hAnsi="宋体" w:cs="宋体" w:hint="eastAsia"/>
                <w:color w:val="333333"/>
                <w:kern w:val="0"/>
                <w:szCs w:val="21"/>
              </w:rPr>
            </w:pPr>
            <w:r w:rsidRPr="00E522EE">
              <w:rPr>
                <w:rFonts w:ascii="黑体" w:eastAsia="黑体" w:hAnsi="宋体" w:cs="宋体" w:hint="eastAsia"/>
                <w:snapToGrid w:val="0"/>
                <w:color w:val="333333"/>
                <w:kern w:val="32"/>
                <w:sz w:val="32"/>
                <w:szCs w:val="32"/>
              </w:rPr>
              <w:t>五、完善计划生育奖励扶助</w:t>
            </w:r>
          </w:p>
          <w:p w:rsidR="00E522EE" w:rsidRPr="00E522EE" w:rsidRDefault="00E522EE" w:rsidP="00E522EE">
            <w:pPr>
              <w:widowControl/>
              <w:snapToGrid w:val="0"/>
              <w:spacing w:line="560" w:lineRule="exact"/>
              <w:ind w:firstLine="624"/>
              <w:jc w:val="left"/>
              <w:rPr>
                <w:rFonts w:ascii="宋体" w:eastAsia="宋体" w:hAnsi="宋体" w:cs="宋体" w:hint="eastAsia"/>
                <w:color w:val="333333"/>
                <w:kern w:val="0"/>
                <w:szCs w:val="21"/>
              </w:rPr>
            </w:pPr>
            <w:r w:rsidRPr="00E522EE">
              <w:rPr>
                <w:rFonts w:ascii="仿宋_GB2312" w:eastAsia="仿宋_GB2312" w:hAnsi="宋体" w:cs="宋体" w:hint="eastAsia"/>
                <w:color w:val="333333"/>
                <w:kern w:val="0"/>
                <w:sz w:val="32"/>
                <w:szCs w:val="32"/>
              </w:rPr>
              <w:t>(</w:t>
            </w:r>
            <w:proofErr w:type="gramStart"/>
            <w:r w:rsidRPr="00E522EE">
              <w:rPr>
                <w:rFonts w:ascii="仿宋_GB2312" w:eastAsia="仿宋_GB2312" w:hAnsi="宋体" w:cs="宋体" w:hint="eastAsia"/>
                <w:color w:val="333333"/>
                <w:kern w:val="0"/>
                <w:sz w:val="32"/>
                <w:szCs w:val="32"/>
              </w:rPr>
              <w:t>一</w:t>
            </w:r>
            <w:proofErr w:type="gramEnd"/>
            <w:r w:rsidRPr="00E522EE">
              <w:rPr>
                <w:rFonts w:ascii="宋体" w:eastAsia="宋体" w:hAnsi="宋体" w:cs="宋体" w:hint="eastAsia"/>
                <w:color w:val="333333"/>
                <w:kern w:val="0"/>
                <w:sz w:val="32"/>
                <w:szCs w:val="32"/>
              </w:rPr>
              <w:t>)</w:t>
            </w:r>
            <w:r w:rsidRPr="00E522EE">
              <w:rPr>
                <w:rFonts w:ascii="仿宋_GB2312" w:eastAsia="仿宋_GB2312" w:hAnsi="宋体" w:cs="宋体" w:hint="eastAsia"/>
                <w:color w:val="333333"/>
                <w:kern w:val="0"/>
                <w:sz w:val="32"/>
                <w:szCs w:val="32"/>
              </w:rPr>
              <w:t>按照“老人老办法、新人新办法”的原则，完善与落实计划生育家庭奖励扶助制度和特别扶助制度。已经领取《独生子女父母光荣证》的，按照有关规定继续享受独生子女父母奖励；年老后按照规定继续享受相关奖励扶助；独生子女发生意外伤残、死亡的，按照规定获得扶助。全面两孩政策实施后生育子女的，不再发放《独生子女父母光荣证》。</w:t>
            </w:r>
          </w:p>
          <w:p w:rsidR="00E522EE" w:rsidRPr="00E522EE" w:rsidRDefault="00E522EE" w:rsidP="00E522EE">
            <w:pPr>
              <w:widowControl/>
              <w:snapToGrid w:val="0"/>
              <w:spacing w:line="560" w:lineRule="exact"/>
              <w:ind w:firstLine="624"/>
              <w:jc w:val="left"/>
              <w:rPr>
                <w:rFonts w:ascii="宋体" w:eastAsia="宋体" w:hAnsi="宋体" w:cs="宋体" w:hint="eastAsia"/>
                <w:color w:val="333333"/>
                <w:kern w:val="0"/>
                <w:szCs w:val="21"/>
              </w:rPr>
            </w:pPr>
            <w:r w:rsidRPr="00E522EE">
              <w:rPr>
                <w:rFonts w:ascii="仿宋_GB2312" w:eastAsia="仿宋_GB2312" w:hAnsi="宋体" w:cs="宋体" w:hint="eastAsia"/>
                <w:color w:val="333333"/>
                <w:kern w:val="0"/>
                <w:sz w:val="32"/>
                <w:szCs w:val="32"/>
              </w:rPr>
              <w:t>(二</w:t>
            </w:r>
            <w:r w:rsidRPr="00E522EE">
              <w:rPr>
                <w:rFonts w:ascii="宋体" w:eastAsia="宋体" w:hAnsi="宋体" w:cs="宋体" w:hint="eastAsia"/>
                <w:color w:val="333333"/>
                <w:kern w:val="0"/>
                <w:sz w:val="32"/>
                <w:szCs w:val="32"/>
              </w:rPr>
              <w:t>)</w:t>
            </w:r>
            <w:r w:rsidRPr="00E522EE">
              <w:rPr>
                <w:rFonts w:ascii="仿宋_GB2312" w:eastAsia="仿宋_GB2312" w:hAnsi="宋体" w:cs="宋体" w:hint="eastAsia"/>
                <w:color w:val="333333"/>
                <w:kern w:val="0"/>
                <w:sz w:val="32"/>
                <w:szCs w:val="32"/>
              </w:rPr>
              <w:t>关怀计划生育特殊家庭，落实七部门《关于进一步</w:t>
            </w:r>
            <w:r w:rsidRPr="00E522EE">
              <w:rPr>
                <w:rFonts w:ascii="仿宋_GB2312" w:eastAsia="仿宋_GB2312" w:hAnsi="宋体" w:cs="宋体" w:hint="eastAsia"/>
                <w:color w:val="333333"/>
                <w:kern w:val="0"/>
                <w:sz w:val="32"/>
                <w:szCs w:val="32"/>
              </w:rPr>
              <w:lastRenderedPageBreak/>
              <w:t>做好计划生育特殊困难家庭扶助工作的意见》，妥善解决计划生育特殊家庭在生活照料、养老保障、大病医疗、精神慰藉方面的困难和问题，切实保障计划生育家庭合法权益。</w:t>
            </w:r>
          </w:p>
          <w:p w:rsidR="00E522EE" w:rsidRPr="00E522EE" w:rsidRDefault="00E522EE" w:rsidP="00E522EE">
            <w:pPr>
              <w:widowControl/>
              <w:shd w:val="clear" w:color="auto" w:fill="FFFFFF"/>
              <w:spacing w:line="600" w:lineRule="exact"/>
              <w:ind w:firstLineChars="200" w:firstLine="640"/>
              <w:jc w:val="left"/>
              <w:rPr>
                <w:rFonts w:ascii="宋体" w:eastAsia="宋体" w:hAnsi="宋体" w:cs="宋体" w:hint="eastAsia"/>
                <w:color w:val="333333"/>
                <w:kern w:val="0"/>
                <w:szCs w:val="21"/>
              </w:rPr>
            </w:pPr>
            <w:r w:rsidRPr="00E522EE">
              <w:rPr>
                <w:rFonts w:ascii="仿宋_GB2312" w:eastAsia="仿宋_GB2312" w:hAnsi="宋体" w:cs="Times New Roman" w:hint="eastAsia"/>
                <w:color w:val="333333"/>
                <w:sz w:val="32"/>
                <w:szCs w:val="32"/>
              </w:rPr>
              <w:t>(三</w:t>
            </w:r>
            <w:r w:rsidRPr="00E522EE">
              <w:rPr>
                <w:rFonts w:ascii="宋体" w:eastAsia="宋体" w:hAnsi="宋体" w:cs="Times New Roman" w:hint="eastAsia"/>
                <w:color w:val="333333"/>
                <w:sz w:val="32"/>
                <w:szCs w:val="32"/>
              </w:rPr>
              <w:t>)</w:t>
            </w:r>
            <w:r w:rsidRPr="00E522EE">
              <w:rPr>
                <w:rFonts w:ascii="仿宋_GB2312" w:eastAsia="仿宋_GB2312" w:hAnsi="宋体" w:cs="Times New Roman" w:hint="eastAsia"/>
                <w:color w:val="333333"/>
                <w:sz w:val="32"/>
                <w:szCs w:val="32"/>
              </w:rPr>
              <w:t>深入开展关爱女孩行动，创造有利于女孩成长成才的社会环境。综合治理出生人口性别比偏高问题，定期开展专项整治行动，依法严厉打击非医学需要的胎儿性别鉴定和选择性别人工终止妊娠行为。</w:t>
            </w:r>
          </w:p>
          <w:p w:rsidR="00E522EE" w:rsidRPr="00E522EE" w:rsidRDefault="00E522EE" w:rsidP="00E522EE">
            <w:pPr>
              <w:widowControl/>
              <w:snapToGrid w:val="0"/>
              <w:spacing w:line="560" w:lineRule="exact"/>
              <w:ind w:firstLine="624"/>
              <w:jc w:val="left"/>
              <w:rPr>
                <w:rFonts w:ascii="宋体" w:eastAsia="宋体" w:hAnsi="宋体" w:cs="宋体" w:hint="eastAsia"/>
                <w:color w:val="333333"/>
                <w:kern w:val="0"/>
                <w:szCs w:val="21"/>
              </w:rPr>
            </w:pPr>
            <w:r w:rsidRPr="00E522EE">
              <w:rPr>
                <w:rFonts w:ascii="黑体" w:eastAsia="黑体" w:hAnsi="宋体" w:cs="宋体" w:hint="eastAsia"/>
                <w:snapToGrid w:val="0"/>
                <w:color w:val="333333"/>
                <w:kern w:val="32"/>
                <w:sz w:val="32"/>
                <w:szCs w:val="32"/>
              </w:rPr>
              <w:t>六、切实加强组织领导，确保相关工作落实到位</w:t>
            </w:r>
          </w:p>
          <w:p w:rsidR="00E522EE" w:rsidRPr="00E522EE" w:rsidRDefault="00E522EE" w:rsidP="00E522EE">
            <w:pPr>
              <w:widowControl/>
              <w:adjustRightInd w:val="0"/>
              <w:snapToGrid w:val="0"/>
              <w:spacing w:line="560" w:lineRule="exact"/>
              <w:ind w:firstLineChars="200" w:firstLine="640"/>
              <w:jc w:val="left"/>
              <w:rPr>
                <w:rFonts w:ascii="宋体" w:eastAsia="宋体" w:hAnsi="宋体" w:cs="宋体"/>
                <w:color w:val="333333"/>
                <w:kern w:val="0"/>
                <w:szCs w:val="21"/>
              </w:rPr>
            </w:pPr>
            <w:r w:rsidRPr="00E522EE">
              <w:rPr>
                <w:rFonts w:ascii="仿宋_GB2312" w:eastAsia="仿宋_GB2312" w:hAnsi="宋体" w:cs="宋体" w:hint="eastAsia"/>
                <w:color w:val="333333"/>
                <w:kern w:val="0"/>
                <w:sz w:val="32"/>
                <w:szCs w:val="32"/>
              </w:rPr>
              <w:t>各级卫生计生部门要深入学习贯彻党的十八届五中全会及中央《决定》的精神，准确把握新时期计划生育工作的目标任务，将实施全面两孩政策作为卫生计生工作的重中之重，切实增强责任感和使命感，高度重视，周密安排，把这项工作抓紧、抓实、抓好。要积极争取党委、政府加强对计划生育工作和实施全面两孩政策的领导，坚持和完善计划生育目标管理责任制，坚持一票否决制，充分发挥人口和计划生育领导小组的作用，明确各相关部门的职责，完善和落实各项保障措施，确保责任到位、措施到位、投入到位、落实到位，切实把这件惠民生、利长远的好事办好。</w:t>
            </w:r>
          </w:p>
        </w:tc>
      </w:tr>
    </w:tbl>
    <w:p w:rsidR="005D7147" w:rsidRPr="00E522EE" w:rsidRDefault="005D7147">
      <w:bookmarkStart w:id="0" w:name="_GoBack"/>
      <w:bookmarkEnd w:id="0"/>
    </w:p>
    <w:sectPr w:rsidR="005D7147" w:rsidRPr="00E522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EE"/>
    <w:rsid w:val="005D7147"/>
    <w:rsid w:val="00E52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83758">
      <w:bodyDiv w:val="1"/>
      <w:marLeft w:val="0"/>
      <w:marRight w:val="0"/>
      <w:marTop w:val="0"/>
      <w:marBottom w:val="0"/>
      <w:divBdr>
        <w:top w:val="none" w:sz="0" w:space="0" w:color="auto"/>
        <w:left w:val="none" w:sz="0" w:space="0" w:color="auto"/>
        <w:bottom w:val="none" w:sz="0" w:space="0" w:color="auto"/>
        <w:right w:val="none" w:sz="0" w:space="0" w:color="auto"/>
      </w:divBdr>
      <w:divsChild>
        <w:div w:id="2142337220">
          <w:marLeft w:val="0"/>
          <w:marRight w:val="0"/>
          <w:marTop w:val="0"/>
          <w:marBottom w:val="0"/>
          <w:divBdr>
            <w:top w:val="none" w:sz="0" w:space="0" w:color="auto"/>
            <w:left w:val="none" w:sz="0" w:space="0" w:color="auto"/>
            <w:bottom w:val="none" w:sz="0" w:space="0" w:color="auto"/>
            <w:right w:val="none" w:sz="0" w:space="0" w:color="auto"/>
          </w:divBdr>
          <w:divsChild>
            <w:div w:id="1083069582">
              <w:marLeft w:val="0"/>
              <w:marRight w:val="0"/>
              <w:marTop w:val="0"/>
              <w:marBottom w:val="0"/>
              <w:divBdr>
                <w:top w:val="none" w:sz="0" w:space="0" w:color="auto"/>
                <w:left w:val="none" w:sz="0" w:space="0" w:color="auto"/>
                <w:bottom w:val="none" w:sz="0" w:space="0" w:color="auto"/>
                <w:right w:val="none" w:sz="0" w:space="0" w:color="auto"/>
              </w:divBdr>
              <w:divsChild>
                <w:div w:id="1271205006">
                  <w:marLeft w:val="0"/>
                  <w:marRight w:val="0"/>
                  <w:marTop w:val="0"/>
                  <w:marBottom w:val="0"/>
                  <w:divBdr>
                    <w:top w:val="none" w:sz="0" w:space="0" w:color="auto"/>
                    <w:left w:val="none" w:sz="0" w:space="0" w:color="auto"/>
                    <w:bottom w:val="none" w:sz="0" w:space="0" w:color="auto"/>
                    <w:right w:val="none" w:sz="0" w:space="0" w:color="auto"/>
                  </w:divBdr>
                  <w:divsChild>
                    <w:div w:id="1034578349">
                      <w:marLeft w:val="0"/>
                      <w:marRight w:val="0"/>
                      <w:marTop w:val="0"/>
                      <w:marBottom w:val="0"/>
                      <w:divBdr>
                        <w:top w:val="none" w:sz="0" w:space="0" w:color="auto"/>
                        <w:left w:val="none" w:sz="0" w:space="0" w:color="auto"/>
                        <w:bottom w:val="none" w:sz="0" w:space="0" w:color="auto"/>
                        <w:right w:val="none" w:sz="0" w:space="0" w:color="auto"/>
                      </w:divBdr>
                      <w:divsChild>
                        <w:div w:id="795877283">
                          <w:marLeft w:val="0"/>
                          <w:marRight w:val="0"/>
                          <w:marTop w:val="0"/>
                          <w:marBottom w:val="0"/>
                          <w:divBdr>
                            <w:top w:val="single" w:sz="6" w:space="0" w:color="D0D0D0"/>
                            <w:left w:val="single" w:sz="6" w:space="0" w:color="D0D0D0"/>
                            <w:bottom w:val="single" w:sz="6" w:space="0" w:color="D0D0D0"/>
                            <w:right w:val="single" w:sz="6" w:space="0" w:color="D0D0D0"/>
                          </w:divBdr>
                          <w:divsChild>
                            <w:div w:id="670958036">
                              <w:marLeft w:val="0"/>
                              <w:marRight w:val="0"/>
                              <w:marTop w:val="0"/>
                              <w:marBottom w:val="0"/>
                              <w:divBdr>
                                <w:top w:val="none" w:sz="0" w:space="0" w:color="auto"/>
                                <w:left w:val="none" w:sz="0" w:space="0" w:color="auto"/>
                                <w:bottom w:val="none" w:sz="0" w:space="0" w:color="auto"/>
                                <w:right w:val="none" w:sz="0" w:space="0" w:color="auto"/>
                              </w:divBdr>
                              <w:divsChild>
                                <w:div w:id="998342596">
                                  <w:marLeft w:val="0"/>
                                  <w:marRight w:val="0"/>
                                  <w:marTop w:val="0"/>
                                  <w:marBottom w:val="0"/>
                                  <w:divBdr>
                                    <w:top w:val="none" w:sz="0" w:space="0" w:color="auto"/>
                                    <w:left w:val="none" w:sz="0" w:space="0" w:color="auto"/>
                                    <w:bottom w:val="none" w:sz="0" w:space="0" w:color="auto"/>
                                    <w:right w:val="none" w:sz="0" w:space="0" w:color="auto"/>
                                  </w:divBdr>
                                  <w:divsChild>
                                    <w:div w:id="1610157762">
                                      <w:marLeft w:val="0"/>
                                      <w:marRight w:val="0"/>
                                      <w:marTop w:val="0"/>
                                      <w:marBottom w:val="0"/>
                                      <w:divBdr>
                                        <w:top w:val="none" w:sz="0" w:space="0" w:color="auto"/>
                                        <w:left w:val="none" w:sz="0" w:space="0" w:color="auto"/>
                                        <w:bottom w:val="none" w:sz="0" w:space="0" w:color="auto"/>
                                        <w:right w:val="none" w:sz="0" w:space="0" w:color="auto"/>
                                      </w:divBdr>
                                    </w:div>
                                    <w:div w:id="1132136684">
                                      <w:marLeft w:val="0"/>
                                      <w:marRight w:val="0"/>
                                      <w:marTop w:val="0"/>
                                      <w:marBottom w:val="0"/>
                                      <w:divBdr>
                                        <w:top w:val="none" w:sz="0" w:space="0" w:color="auto"/>
                                        <w:left w:val="none" w:sz="0" w:space="0" w:color="auto"/>
                                        <w:bottom w:val="none" w:sz="0" w:space="0" w:color="auto"/>
                                        <w:right w:val="none" w:sz="0" w:space="0" w:color="auto"/>
                                      </w:divBdr>
                                    </w:div>
                                    <w:div w:id="1232345621">
                                      <w:marLeft w:val="0"/>
                                      <w:marRight w:val="0"/>
                                      <w:marTop w:val="0"/>
                                      <w:marBottom w:val="0"/>
                                      <w:divBdr>
                                        <w:top w:val="none" w:sz="0" w:space="0" w:color="auto"/>
                                        <w:left w:val="none" w:sz="0" w:space="0" w:color="auto"/>
                                        <w:bottom w:val="none" w:sz="0" w:space="0" w:color="auto"/>
                                        <w:right w:val="none" w:sz="0" w:space="0" w:color="auto"/>
                                      </w:divBdr>
                                    </w:div>
                                    <w:div w:id="549732327">
                                      <w:marLeft w:val="0"/>
                                      <w:marRight w:val="0"/>
                                      <w:marTop w:val="0"/>
                                      <w:marBottom w:val="0"/>
                                      <w:divBdr>
                                        <w:top w:val="none" w:sz="0" w:space="0" w:color="auto"/>
                                        <w:left w:val="none" w:sz="0" w:space="0" w:color="auto"/>
                                        <w:bottom w:val="none" w:sz="0" w:space="0" w:color="auto"/>
                                        <w:right w:val="none" w:sz="0" w:space="0" w:color="auto"/>
                                      </w:divBdr>
                                    </w:div>
                                    <w:div w:id="281690772">
                                      <w:marLeft w:val="0"/>
                                      <w:marRight w:val="0"/>
                                      <w:marTop w:val="0"/>
                                      <w:marBottom w:val="0"/>
                                      <w:divBdr>
                                        <w:top w:val="none" w:sz="0" w:space="0" w:color="auto"/>
                                        <w:left w:val="none" w:sz="0" w:space="0" w:color="auto"/>
                                        <w:bottom w:val="none" w:sz="0" w:space="0" w:color="auto"/>
                                        <w:right w:val="none" w:sz="0" w:space="0" w:color="auto"/>
                                      </w:divBdr>
                                    </w:div>
                                    <w:div w:id="940842093">
                                      <w:marLeft w:val="0"/>
                                      <w:marRight w:val="0"/>
                                      <w:marTop w:val="0"/>
                                      <w:marBottom w:val="0"/>
                                      <w:divBdr>
                                        <w:top w:val="none" w:sz="0" w:space="0" w:color="auto"/>
                                        <w:left w:val="none" w:sz="0" w:space="0" w:color="auto"/>
                                        <w:bottom w:val="none" w:sz="0" w:space="0" w:color="auto"/>
                                        <w:right w:val="none" w:sz="0" w:space="0" w:color="auto"/>
                                      </w:divBdr>
                                    </w:div>
                                    <w:div w:id="65227160">
                                      <w:marLeft w:val="0"/>
                                      <w:marRight w:val="0"/>
                                      <w:marTop w:val="0"/>
                                      <w:marBottom w:val="0"/>
                                      <w:divBdr>
                                        <w:top w:val="none" w:sz="0" w:space="0" w:color="auto"/>
                                        <w:left w:val="none" w:sz="0" w:space="0" w:color="auto"/>
                                        <w:bottom w:val="none" w:sz="0" w:space="0" w:color="auto"/>
                                        <w:right w:val="none" w:sz="0" w:space="0" w:color="auto"/>
                                      </w:divBdr>
                                    </w:div>
                                    <w:div w:id="2030988861">
                                      <w:marLeft w:val="0"/>
                                      <w:marRight w:val="0"/>
                                      <w:marTop w:val="0"/>
                                      <w:marBottom w:val="0"/>
                                      <w:divBdr>
                                        <w:top w:val="none" w:sz="0" w:space="0" w:color="auto"/>
                                        <w:left w:val="none" w:sz="0" w:space="0" w:color="auto"/>
                                        <w:bottom w:val="none" w:sz="0" w:space="0" w:color="auto"/>
                                        <w:right w:val="none" w:sz="0" w:space="0" w:color="auto"/>
                                      </w:divBdr>
                                    </w:div>
                                    <w:div w:id="1164400144">
                                      <w:marLeft w:val="0"/>
                                      <w:marRight w:val="0"/>
                                      <w:marTop w:val="0"/>
                                      <w:marBottom w:val="0"/>
                                      <w:divBdr>
                                        <w:top w:val="none" w:sz="0" w:space="0" w:color="auto"/>
                                        <w:left w:val="none" w:sz="0" w:space="0" w:color="auto"/>
                                        <w:bottom w:val="none" w:sz="0" w:space="0" w:color="auto"/>
                                        <w:right w:val="none" w:sz="0" w:space="0" w:color="auto"/>
                                      </w:divBdr>
                                    </w:div>
                                    <w:div w:id="878587478">
                                      <w:marLeft w:val="0"/>
                                      <w:marRight w:val="0"/>
                                      <w:marTop w:val="0"/>
                                      <w:marBottom w:val="0"/>
                                      <w:divBdr>
                                        <w:top w:val="none" w:sz="0" w:space="0" w:color="auto"/>
                                        <w:left w:val="none" w:sz="0" w:space="0" w:color="auto"/>
                                        <w:bottom w:val="none" w:sz="0" w:space="0" w:color="auto"/>
                                        <w:right w:val="none" w:sz="0" w:space="0" w:color="auto"/>
                                      </w:divBdr>
                                    </w:div>
                                    <w:div w:id="1106585440">
                                      <w:marLeft w:val="0"/>
                                      <w:marRight w:val="0"/>
                                      <w:marTop w:val="0"/>
                                      <w:marBottom w:val="0"/>
                                      <w:divBdr>
                                        <w:top w:val="none" w:sz="0" w:space="0" w:color="auto"/>
                                        <w:left w:val="none" w:sz="0" w:space="0" w:color="auto"/>
                                        <w:bottom w:val="none" w:sz="0" w:space="0" w:color="auto"/>
                                        <w:right w:val="none" w:sz="0" w:space="0" w:color="auto"/>
                                      </w:divBdr>
                                    </w:div>
                                    <w:div w:id="314913445">
                                      <w:marLeft w:val="0"/>
                                      <w:marRight w:val="0"/>
                                      <w:marTop w:val="0"/>
                                      <w:marBottom w:val="0"/>
                                      <w:divBdr>
                                        <w:top w:val="none" w:sz="0" w:space="0" w:color="auto"/>
                                        <w:left w:val="none" w:sz="0" w:space="0" w:color="auto"/>
                                        <w:bottom w:val="none" w:sz="0" w:space="0" w:color="auto"/>
                                        <w:right w:val="none" w:sz="0" w:space="0" w:color="auto"/>
                                      </w:divBdr>
                                    </w:div>
                                    <w:div w:id="1951735629">
                                      <w:marLeft w:val="0"/>
                                      <w:marRight w:val="0"/>
                                      <w:marTop w:val="0"/>
                                      <w:marBottom w:val="0"/>
                                      <w:divBdr>
                                        <w:top w:val="none" w:sz="0" w:space="0" w:color="auto"/>
                                        <w:left w:val="none" w:sz="0" w:space="0" w:color="auto"/>
                                        <w:bottom w:val="none" w:sz="0" w:space="0" w:color="auto"/>
                                        <w:right w:val="none" w:sz="0" w:space="0" w:color="auto"/>
                                      </w:divBdr>
                                    </w:div>
                                    <w:div w:id="1512061264">
                                      <w:marLeft w:val="0"/>
                                      <w:marRight w:val="0"/>
                                      <w:marTop w:val="0"/>
                                      <w:marBottom w:val="0"/>
                                      <w:divBdr>
                                        <w:top w:val="none" w:sz="0" w:space="0" w:color="auto"/>
                                        <w:left w:val="none" w:sz="0" w:space="0" w:color="auto"/>
                                        <w:bottom w:val="none" w:sz="0" w:space="0" w:color="auto"/>
                                        <w:right w:val="none" w:sz="0" w:space="0" w:color="auto"/>
                                      </w:divBdr>
                                    </w:div>
                                    <w:div w:id="1445462865">
                                      <w:marLeft w:val="0"/>
                                      <w:marRight w:val="0"/>
                                      <w:marTop w:val="0"/>
                                      <w:marBottom w:val="0"/>
                                      <w:divBdr>
                                        <w:top w:val="none" w:sz="0" w:space="0" w:color="auto"/>
                                        <w:left w:val="none" w:sz="0" w:space="0" w:color="auto"/>
                                        <w:bottom w:val="none" w:sz="0" w:space="0" w:color="auto"/>
                                        <w:right w:val="none" w:sz="0" w:space="0" w:color="auto"/>
                                      </w:divBdr>
                                    </w:div>
                                    <w:div w:id="1251278984">
                                      <w:marLeft w:val="0"/>
                                      <w:marRight w:val="0"/>
                                      <w:marTop w:val="0"/>
                                      <w:marBottom w:val="0"/>
                                      <w:divBdr>
                                        <w:top w:val="none" w:sz="0" w:space="0" w:color="auto"/>
                                        <w:left w:val="none" w:sz="0" w:space="0" w:color="auto"/>
                                        <w:bottom w:val="none" w:sz="0" w:space="0" w:color="auto"/>
                                        <w:right w:val="none" w:sz="0" w:space="0" w:color="auto"/>
                                      </w:divBdr>
                                    </w:div>
                                    <w:div w:id="1948584751">
                                      <w:marLeft w:val="0"/>
                                      <w:marRight w:val="0"/>
                                      <w:marTop w:val="0"/>
                                      <w:marBottom w:val="0"/>
                                      <w:divBdr>
                                        <w:top w:val="none" w:sz="0" w:space="0" w:color="auto"/>
                                        <w:left w:val="none" w:sz="0" w:space="0" w:color="auto"/>
                                        <w:bottom w:val="none" w:sz="0" w:space="0" w:color="auto"/>
                                        <w:right w:val="none" w:sz="0" w:space="0" w:color="auto"/>
                                      </w:divBdr>
                                    </w:div>
                                    <w:div w:id="298146282">
                                      <w:marLeft w:val="0"/>
                                      <w:marRight w:val="0"/>
                                      <w:marTop w:val="0"/>
                                      <w:marBottom w:val="0"/>
                                      <w:divBdr>
                                        <w:top w:val="none" w:sz="0" w:space="0" w:color="auto"/>
                                        <w:left w:val="none" w:sz="0" w:space="0" w:color="auto"/>
                                        <w:bottom w:val="none" w:sz="0" w:space="0" w:color="auto"/>
                                        <w:right w:val="none" w:sz="0" w:space="0" w:color="auto"/>
                                      </w:divBdr>
                                    </w:div>
                                    <w:div w:id="414403607">
                                      <w:marLeft w:val="0"/>
                                      <w:marRight w:val="0"/>
                                      <w:marTop w:val="0"/>
                                      <w:marBottom w:val="0"/>
                                      <w:divBdr>
                                        <w:top w:val="none" w:sz="0" w:space="0" w:color="auto"/>
                                        <w:left w:val="none" w:sz="0" w:space="0" w:color="auto"/>
                                        <w:bottom w:val="none" w:sz="0" w:space="0" w:color="auto"/>
                                        <w:right w:val="none" w:sz="0" w:space="0" w:color="auto"/>
                                      </w:divBdr>
                                    </w:div>
                                    <w:div w:id="809833160">
                                      <w:marLeft w:val="0"/>
                                      <w:marRight w:val="0"/>
                                      <w:marTop w:val="0"/>
                                      <w:marBottom w:val="0"/>
                                      <w:divBdr>
                                        <w:top w:val="none" w:sz="0" w:space="0" w:color="auto"/>
                                        <w:left w:val="none" w:sz="0" w:space="0" w:color="auto"/>
                                        <w:bottom w:val="none" w:sz="0" w:space="0" w:color="auto"/>
                                        <w:right w:val="none" w:sz="0" w:space="0" w:color="auto"/>
                                      </w:divBdr>
                                    </w:div>
                                    <w:div w:id="240793225">
                                      <w:marLeft w:val="0"/>
                                      <w:marRight w:val="0"/>
                                      <w:marTop w:val="0"/>
                                      <w:marBottom w:val="0"/>
                                      <w:divBdr>
                                        <w:top w:val="none" w:sz="0" w:space="0" w:color="auto"/>
                                        <w:left w:val="none" w:sz="0" w:space="0" w:color="auto"/>
                                        <w:bottom w:val="none" w:sz="0" w:space="0" w:color="auto"/>
                                        <w:right w:val="none" w:sz="0" w:space="0" w:color="auto"/>
                                      </w:divBdr>
                                    </w:div>
                                    <w:div w:id="833301466">
                                      <w:marLeft w:val="0"/>
                                      <w:marRight w:val="0"/>
                                      <w:marTop w:val="0"/>
                                      <w:marBottom w:val="0"/>
                                      <w:divBdr>
                                        <w:top w:val="none" w:sz="0" w:space="0" w:color="auto"/>
                                        <w:left w:val="none" w:sz="0" w:space="0" w:color="auto"/>
                                        <w:bottom w:val="none" w:sz="0" w:space="0" w:color="auto"/>
                                        <w:right w:val="none" w:sz="0" w:space="0" w:color="auto"/>
                                      </w:divBdr>
                                    </w:div>
                                    <w:div w:id="1308245117">
                                      <w:marLeft w:val="0"/>
                                      <w:marRight w:val="0"/>
                                      <w:marTop w:val="0"/>
                                      <w:marBottom w:val="0"/>
                                      <w:divBdr>
                                        <w:top w:val="none" w:sz="0" w:space="0" w:color="auto"/>
                                        <w:left w:val="none" w:sz="0" w:space="0" w:color="auto"/>
                                        <w:bottom w:val="none" w:sz="0" w:space="0" w:color="auto"/>
                                        <w:right w:val="none" w:sz="0" w:space="0" w:color="auto"/>
                                      </w:divBdr>
                                    </w:div>
                                    <w:div w:id="664817669">
                                      <w:marLeft w:val="0"/>
                                      <w:marRight w:val="0"/>
                                      <w:marTop w:val="0"/>
                                      <w:marBottom w:val="0"/>
                                      <w:divBdr>
                                        <w:top w:val="none" w:sz="0" w:space="0" w:color="auto"/>
                                        <w:left w:val="none" w:sz="0" w:space="0" w:color="auto"/>
                                        <w:bottom w:val="none" w:sz="0" w:space="0" w:color="auto"/>
                                        <w:right w:val="none" w:sz="0" w:space="0" w:color="auto"/>
                                      </w:divBdr>
                                    </w:div>
                                    <w:div w:id="1718358982">
                                      <w:marLeft w:val="0"/>
                                      <w:marRight w:val="0"/>
                                      <w:marTop w:val="0"/>
                                      <w:marBottom w:val="0"/>
                                      <w:divBdr>
                                        <w:top w:val="none" w:sz="0" w:space="0" w:color="auto"/>
                                        <w:left w:val="none" w:sz="0" w:space="0" w:color="auto"/>
                                        <w:bottom w:val="none" w:sz="0" w:space="0" w:color="auto"/>
                                        <w:right w:val="none" w:sz="0" w:space="0" w:color="auto"/>
                                      </w:divBdr>
                                    </w:div>
                                    <w:div w:id="526262967">
                                      <w:marLeft w:val="0"/>
                                      <w:marRight w:val="0"/>
                                      <w:marTop w:val="0"/>
                                      <w:marBottom w:val="0"/>
                                      <w:divBdr>
                                        <w:top w:val="none" w:sz="0" w:space="0" w:color="auto"/>
                                        <w:left w:val="none" w:sz="0" w:space="0" w:color="auto"/>
                                        <w:bottom w:val="none" w:sz="0" w:space="0" w:color="auto"/>
                                        <w:right w:val="none" w:sz="0" w:space="0" w:color="auto"/>
                                      </w:divBdr>
                                    </w:div>
                                    <w:div w:id="1455170779">
                                      <w:marLeft w:val="0"/>
                                      <w:marRight w:val="0"/>
                                      <w:marTop w:val="0"/>
                                      <w:marBottom w:val="0"/>
                                      <w:divBdr>
                                        <w:top w:val="none" w:sz="0" w:space="0" w:color="auto"/>
                                        <w:left w:val="none" w:sz="0" w:space="0" w:color="auto"/>
                                        <w:bottom w:val="none" w:sz="0" w:space="0" w:color="auto"/>
                                        <w:right w:val="none" w:sz="0" w:space="0" w:color="auto"/>
                                      </w:divBdr>
                                    </w:div>
                                    <w:div w:id="2058776959">
                                      <w:marLeft w:val="0"/>
                                      <w:marRight w:val="0"/>
                                      <w:marTop w:val="0"/>
                                      <w:marBottom w:val="0"/>
                                      <w:divBdr>
                                        <w:top w:val="none" w:sz="0" w:space="0" w:color="auto"/>
                                        <w:left w:val="none" w:sz="0" w:space="0" w:color="auto"/>
                                        <w:bottom w:val="none" w:sz="0" w:space="0" w:color="auto"/>
                                        <w:right w:val="none" w:sz="0" w:space="0" w:color="auto"/>
                                      </w:divBdr>
                                    </w:div>
                                    <w:div w:id="1330645178">
                                      <w:marLeft w:val="0"/>
                                      <w:marRight w:val="0"/>
                                      <w:marTop w:val="0"/>
                                      <w:marBottom w:val="0"/>
                                      <w:divBdr>
                                        <w:top w:val="none" w:sz="0" w:space="0" w:color="auto"/>
                                        <w:left w:val="none" w:sz="0" w:space="0" w:color="auto"/>
                                        <w:bottom w:val="none" w:sz="0" w:space="0" w:color="auto"/>
                                        <w:right w:val="none" w:sz="0" w:space="0" w:color="auto"/>
                                      </w:divBdr>
                                    </w:div>
                                    <w:div w:id="1403870064">
                                      <w:marLeft w:val="0"/>
                                      <w:marRight w:val="0"/>
                                      <w:marTop w:val="0"/>
                                      <w:marBottom w:val="0"/>
                                      <w:divBdr>
                                        <w:top w:val="none" w:sz="0" w:space="0" w:color="auto"/>
                                        <w:left w:val="none" w:sz="0" w:space="0" w:color="auto"/>
                                        <w:bottom w:val="none" w:sz="0" w:space="0" w:color="auto"/>
                                        <w:right w:val="none" w:sz="0" w:space="0" w:color="auto"/>
                                      </w:divBdr>
                                    </w:div>
                                    <w:div w:id="1855462253">
                                      <w:marLeft w:val="0"/>
                                      <w:marRight w:val="0"/>
                                      <w:marTop w:val="0"/>
                                      <w:marBottom w:val="0"/>
                                      <w:divBdr>
                                        <w:top w:val="none" w:sz="0" w:space="0" w:color="auto"/>
                                        <w:left w:val="none" w:sz="0" w:space="0" w:color="auto"/>
                                        <w:bottom w:val="none" w:sz="0" w:space="0" w:color="auto"/>
                                        <w:right w:val="none" w:sz="0" w:space="0" w:color="auto"/>
                                      </w:divBdr>
                                    </w:div>
                                    <w:div w:id="583538667">
                                      <w:marLeft w:val="0"/>
                                      <w:marRight w:val="0"/>
                                      <w:marTop w:val="0"/>
                                      <w:marBottom w:val="0"/>
                                      <w:divBdr>
                                        <w:top w:val="none" w:sz="0" w:space="0" w:color="auto"/>
                                        <w:left w:val="none" w:sz="0" w:space="0" w:color="auto"/>
                                        <w:bottom w:val="none" w:sz="0" w:space="0" w:color="auto"/>
                                        <w:right w:val="none" w:sz="0" w:space="0" w:color="auto"/>
                                      </w:divBdr>
                                    </w:div>
                                    <w:div w:id="645664551">
                                      <w:marLeft w:val="0"/>
                                      <w:marRight w:val="0"/>
                                      <w:marTop w:val="0"/>
                                      <w:marBottom w:val="0"/>
                                      <w:divBdr>
                                        <w:top w:val="none" w:sz="0" w:space="0" w:color="auto"/>
                                        <w:left w:val="none" w:sz="0" w:space="0" w:color="auto"/>
                                        <w:bottom w:val="none" w:sz="0" w:space="0" w:color="auto"/>
                                        <w:right w:val="none" w:sz="0" w:space="0" w:color="auto"/>
                                      </w:divBdr>
                                    </w:div>
                                    <w:div w:id="1691222502">
                                      <w:marLeft w:val="0"/>
                                      <w:marRight w:val="0"/>
                                      <w:marTop w:val="0"/>
                                      <w:marBottom w:val="0"/>
                                      <w:divBdr>
                                        <w:top w:val="none" w:sz="0" w:space="0" w:color="auto"/>
                                        <w:left w:val="none" w:sz="0" w:space="0" w:color="auto"/>
                                        <w:bottom w:val="none" w:sz="0" w:space="0" w:color="auto"/>
                                        <w:right w:val="none" w:sz="0" w:space="0" w:color="auto"/>
                                      </w:divBdr>
                                    </w:div>
                                    <w:div w:id="1604142314">
                                      <w:marLeft w:val="0"/>
                                      <w:marRight w:val="0"/>
                                      <w:marTop w:val="0"/>
                                      <w:marBottom w:val="0"/>
                                      <w:divBdr>
                                        <w:top w:val="none" w:sz="0" w:space="0" w:color="auto"/>
                                        <w:left w:val="none" w:sz="0" w:space="0" w:color="auto"/>
                                        <w:bottom w:val="none" w:sz="0" w:space="0" w:color="auto"/>
                                        <w:right w:val="none" w:sz="0" w:space="0" w:color="auto"/>
                                      </w:divBdr>
                                    </w:div>
                                    <w:div w:id="13900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669250">
      <w:bodyDiv w:val="1"/>
      <w:marLeft w:val="0"/>
      <w:marRight w:val="0"/>
      <w:marTop w:val="0"/>
      <w:marBottom w:val="0"/>
      <w:divBdr>
        <w:top w:val="none" w:sz="0" w:space="0" w:color="auto"/>
        <w:left w:val="none" w:sz="0" w:space="0" w:color="auto"/>
        <w:bottom w:val="none" w:sz="0" w:space="0" w:color="auto"/>
        <w:right w:val="none" w:sz="0" w:space="0" w:color="auto"/>
      </w:divBdr>
      <w:divsChild>
        <w:div w:id="1917081984">
          <w:marLeft w:val="0"/>
          <w:marRight w:val="0"/>
          <w:marTop w:val="0"/>
          <w:marBottom w:val="0"/>
          <w:divBdr>
            <w:top w:val="none" w:sz="0" w:space="0" w:color="auto"/>
            <w:left w:val="none" w:sz="0" w:space="0" w:color="auto"/>
            <w:bottom w:val="none" w:sz="0" w:space="0" w:color="auto"/>
            <w:right w:val="none" w:sz="0" w:space="0" w:color="auto"/>
          </w:divBdr>
          <w:divsChild>
            <w:div w:id="1310746617">
              <w:marLeft w:val="0"/>
              <w:marRight w:val="0"/>
              <w:marTop w:val="0"/>
              <w:marBottom w:val="0"/>
              <w:divBdr>
                <w:top w:val="none" w:sz="0" w:space="0" w:color="auto"/>
                <w:left w:val="none" w:sz="0" w:space="0" w:color="auto"/>
                <w:bottom w:val="none" w:sz="0" w:space="0" w:color="auto"/>
                <w:right w:val="none" w:sz="0" w:space="0" w:color="auto"/>
              </w:divBdr>
              <w:divsChild>
                <w:div w:id="158883468">
                  <w:marLeft w:val="0"/>
                  <w:marRight w:val="0"/>
                  <w:marTop w:val="0"/>
                  <w:marBottom w:val="0"/>
                  <w:divBdr>
                    <w:top w:val="none" w:sz="0" w:space="0" w:color="auto"/>
                    <w:left w:val="none" w:sz="0" w:space="0" w:color="auto"/>
                    <w:bottom w:val="none" w:sz="0" w:space="0" w:color="auto"/>
                    <w:right w:val="none" w:sz="0" w:space="0" w:color="auto"/>
                  </w:divBdr>
                  <w:divsChild>
                    <w:div w:id="718436644">
                      <w:marLeft w:val="0"/>
                      <w:marRight w:val="0"/>
                      <w:marTop w:val="0"/>
                      <w:marBottom w:val="0"/>
                      <w:divBdr>
                        <w:top w:val="none" w:sz="0" w:space="0" w:color="auto"/>
                        <w:left w:val="none" w:sz="0" w:space="0" w:color="auto"/>
                        <w:bottom w:val="none" w:sz="0" w:space="0" w:color="auto"/>
                        <w:right w:val="none" w:sz="0" w:space="0" w:color="auto"/>
                      </w:divBdr>
                      <w:divsChild>
                        <w:div w:id="2089880154">
                          <w:marLeft w:val="0"/>
                          <w:marRight w:val="0"/>
                          <w:marTop w:val="0"/>
                          <w:marBottom w:val="0"/>
                          <w:divBdr>
                            <w:top w:val="single" w:sz="6" w:space="0" w:color="D0D0D0"/>
                            <w:left w:val="single" w:sz="6" w:space="0" w:color="D0D0D0"/>
                            <w:bottom w:val="single" w:sz="6" w:space="0" w:color="D0D0D0"/>
                            <w:right w:val="single" w:sz="6" w:space="0" w:color="D0D0D0"/>
                          </w:divBdr>
                          <w:divsChild>
                            <w:div w:id="235478411">
                              <w:marLeft w:val="0"/>
                              <w:marRight w:val="0"/>
                              <w:marTop w:val="0"/>
                              <w:marBottom w:val="0"/>
                              <w:divBdr>
                                <w:top w:val="none" w:sz="0" w:space="0" w:color="auto"/>
                                <w:left w:val="none" w:sz="0" w:space="0" w:color="auto"/>
                                <w:bottom w:val="none" w:sz="0" w:space="0" w:color="auto"/>
                                <w:right w:val="none" w:sz="0" w:space="0" w:color="auto"/>
                              </w:divBdr>
                              <w:divsChild>
                                <w:div w:id="382683819">
                                  <w:marLeft w:val="0"/>
                                  <w:marRight w:val="0"/>
                                  <w:marTop w:val="0"/>
                                  <w:marBottom w:val="0"/>
                                  <w:divBdr>
                                    <w:top w:val="none" w:sz="0" w:space="0" w:color="auto"/>
                                    <w:left w:val="none" w:sz="0" w:space="0" w:color="auto"/>
                                    <w:bottom w:val="none" w:sz="0" w:space="0" w:color="auto"/>
                                    <w:right w:val="none" w:sz="0" w:space="0" w:color="auto"/>
                                  </w:divBdr>
                                  <w:divsChild>
                                    <w:div w:id="634676783">
                                      <w:marLeft w:val="0"/>
                                      <w:marRight w:val="0"/>
                                      <w:marTop w:val="0"/>
                                      <w:marBottom w:val="0"/>
                                      <w:divBdr>
                                        <w:top w:val="none" w:sz="0" w:space="0" w:color="auto"/>
                                        <w:left w:val="none" w:sz="0" w:space="0" w:color="auto"/>
                                        <w:bottom w:val="none" w:sz="0" w:space="0" w:color="auto"/>
                                        <w:right w:val="none" w:sz="0" w:space="0" w:color="auto"/>
                                      </w:divBdr>
                                    </w:div>
                                    <w:div w:id="823276369">
                                      <w:marLeft w:val="0"/>
                                      <w:marRight w:val="0"/>
                                      <w:marTop w:val="0"/>
                                      <w:marBottom w:val="0"/>
                                      <w:divBdr>
                                        <w:top w:val="none" w:sz="0" w:space="0" w:color="auto"/>
                                        <w:left w:val="none" w:sz="0" w:space="0" w:color="auto"/>
                                        <w:bottom w:val="none" w:sz="0" w:space="0" w:color="auto"/>
                                        <w:right w:val="none" w:sz="0" w:space="0" w:color="auto"/>
                                      </w:divBdr>
                                    </w:div>
                                    <w:div w:id="1151874211">
                                      <w:marLeft w:val="0"/>
                                      <w:marRight w:val="0"/>
                                      <w:marTop w:val="0"/>
                                      <w:marBottom w:val="0"/>
                                      <w:divBdr>
                                        <w:top w:val="none" w:sz="0" w:space="0" w:color="auto"/>
                                        <w:left w:val="none" w:sz="0" w:space="0" w:color="auto"/>
                                        <w:bottom w:val="none" w:sz="0" w:space="0" w:color="auto"/>
                                        <w:right w:val="none" w:sz="0" w:space="0" w:color="auto"/>
                                      </w:divBdr>
                                    </w:div>
                                    <w:div w:id="1833988990">
                                      <w:marLeft w:val="0"/>
                                      <w:marRight w:val="0"/>
                                      <w:marTop w:val="0"/>
                                      <w:marBottom w:val="0"/>
                                      <w:divBdr>
                                        <w:top w:val="none" w:sz="0" w:space="0" w:color="auto"/>
                                        <w:left w:val="none" w:sz="0" w:space="0" w:color="auto"/>
                                        <w:bottom w:val="none" w:sz="0" w:space="0" w:color="auto"/>
                                        <w:right w:val="none" w:sz="0" w:space="0" w:color="auto"/>
                                      </w:divBdr>
                                    </w:div>
                                    <w:div w:id="1337150427">
                                      <w:marLeft w:val="0"/>
                                      <w:marRight w:val="0"/>
                                      <w:marTop w:val="0"/>
                                      <w:marBottom w:val="0"/>
                                      <w:divBdr>
                                        <w:top w:val="none" w:sz="0" w:space="0" w:color="auto"/>
                                        <w:left w:val="none" w:sz="0" w:space="0" w:color="auto"/>
                                        <w:bottom w:val="none" w:sz="0" w:space="0" w:color="auto"/>
                                        <w:right w:val="none" w:sz="0" w:space="0" w:color="auto"/>
                                      </w:divBdr>
                                    </w:div>
                                    <w:div w:id="514685485">
                                      <w:marLeft w:val="0"/>
                                      <w:marRight w:val="0"/>
                                      <w:marTop w:val="0"/>
                                      <w:marBottom w:val="0"/>
                                      <w:divBdr>
                                        <w:top w:val="none" w:sz="0" w:space="0" w:color="auto"/>
                                        <w:left w:val="none" w:sz="0" w:space="0" w:color="auto"/>
                                        <w:bottom w:val="none" w:sz="0" w:space="0" w:color="auto"/>
                                        <w:right w:val="none" w:sz="0" w:space="0" w:color="auto"/>
                                      </w:divBdr>
                                    </w:div>
                                    <w:div w:id="699747166">
                                      <w:marLeft w:val="0"/>
                                      <w:marRight w:val="0"/>
                                      <w:marTop w:val="0"/>
                                      <w:marBottom w:val="0"/>
                                      <w:divBdr>
                                        <w:top w:val="none" w:sz="0" w:space="0" w:color="auto"/>
                                        <w:left w:val="none" w:sz="0" w:space="0" w:color="auto"/>
                                        <w:bottom w:val="none" w:sz="0" w:space="0" w:color="auto"/>
                                        <w:right w:val="none" w:sz="0" w:space="0" w:color="auto"/>
                                      </w:divBdr>
                                    </w:div>
                                    <w:div w:id="1807625506">
                                      <w:marLeft w:val="0"/>
                                      <w:marRight w:val="0"/>
                                      <w:marTop w:val="0"/>
                                      <w:marBottom w:val="0"/>
                                      <w:divBdr>
                                        <w:top w:val="none" w:sz="0" w:space="0" w:color="auto"/>
                                        <w:left w:val="none" w:sz="0" w:space="0" w:color="auto"/>
                                        <w:bottom w:val="none" w:sz="0" w:space="0" w:color="auto"/>
                                        <w:right w:val="none" w:sz="0" w:space="0" w:color="auto"/>
                                      </w:divBdr>
                                    </w:div>
                                    <w:div w:id="199324931">
                                      <w:marLeft w:val="0"/>
                                      <w:marRight w:val="0"/>
                                      <w:marTop w:val="0"/>
                                      <w:marBottom w:val="0"/>
                                      <w:divBdr>
                                        <w:top w:val="none" w:sz="0" w:space="0" w:color="auto"/>
                                        <w:left w:val="none" w:sz="0" w:space="0" w:color="auto"/>
                                        <w:bottom w:val="none" w:sz="0" w:space="0" w:color="auto"/>
                                        <w:right w:val="none" w:sz="0" w:space="0" w:color="auto"/>
                                      </w:divBdr>
                                    </w:div>
                                    <w:div w:id="615336618">
                                      <w:marLeft w:val="0"/>
                                      <w:marRight w:val="0"/>
                                      <w:marTop w:val="0"/>
                                      <w:marBottom w:val="0"/>
                                      <w:divBdr>
                                        <w:top w:val="none" w:sz="0" w:space="0" w:color="auto"/>
                                        <w:left w:val="none" w:sz="0" w:space="0" w:color="auto"/>
                                        <w:bottom w:val="none" w:sz="0" w:space="0" w:color="auto"/>
                                        <w:right w:val="none" w:sz="0" w:space="0" w:color="auto"/>
                                      </w:divBdr>
                                    </w:div>
                                    <w:div w:id="2055615677">
                                      <w:marLeft w:val="0"/>
                                      <w:marRight w:val="0"/>
                                      <w:marTop w:val="0"/>
                                      <w:marBottom w:val="0"/>
                                      <w:divBdr>
                                        <w:top w:val="none" w:sz="0" w:space="0" w:color="auto"/>
                                        <w:left w:val="none" w:sz="0" w:space="0" w:color="auto"/>
                                        <w:bottom w:val="none" w:sz="0" w:space="0" w:color="auto"/>
                                        <w:right w:val="none" w:sz="0" w:space="0" w:color="auto"/>
                                      </w:divBdr>
                                    </w:div>
                                    <w:div w:id="1384670298">
                                      <w:marLeft w:val="0"/>
                                      <w:marRight w:val="0"/>
                                      <w:marTop w:val="0"/>
                                      <w:marBottom w:val="0"/>
                                      <w:divBdr>
                                        <w:top w:val="none" w:sz="0" w:space="0" w:color="auto"/>
                                        <w:left w:val="none" w:sz="0" w:space="0" w:color="auto"/>
                                        <w:bottom w:val="none" w:sz="0" w:space="0" w:color="auto"/>
                                        <w:right w:val="none" w:sz="0" w:space="0" w:color="auto"/>
                                      </w:divBdr>
                                    </w:div>
                                    <w:div w:id="19792488">
                                      <w:marLeft w:val="0"/>
                                      <w:marRight w:val="0"/>
                                      <w:marTop w:val="0"/>
                                      <w:marBottom w:val="0"/>
                                      <w:divBdr>
                                        <w:top w:val="none" w:sz="0" w:space="0" w:color="auto"/>
                                        <w:left w:val="none" w:sz="0" w:space="0" w:color="auto"/>
                                        <w:bottom w:val="none" w:sz="0" w:space="0" w:color="auto"/>
                                        <w:right w:val="none" w:sz="0" w:space="0" w:color="auto"/>
                                      </w:divBdr>
                                    </w:div>
                                    <w:div w:id="1716930233">
                                      <w:marLeft w:val="0"/>
                                      <w:marRight w:val="0"/>
                                      <w:marTop w:val="0"/>
                                      <w:marBottom w:val="0"/>
                                      <w:divBdr>
                                        <w:top w:val="none" w:sz="0" w:space="0" w:color="auto"/>
                                        <w:left w:val="none" w:sz="0" w:space="0" w:color="auto"/>
                                        <w:bottom w:val="none" w:sz="0" w:space="0" w:color="auto"/>
                                        <w:right w:val="none" w:sz="0" w:space="0" w:color="auto"/>
                                      </w:divBdr>
                                    </w:div>
                                    <w:div w:id="1046956016">
                                      <w:marLeft w:val="0"/>
                                      <w:marRight w:val="0"/>
                                      <w:marTop w:val="0"/>
                                      <w:marBottom w:val="0"/>
                                      <w:divBdr>
                                        <w:top w:val="none" w:sz="0" w:space="0" w:color="auto"/>
                                        <w:left w:val="none" w:sz="0" w:space="0" w:color="auto"/>
                                        <w:bottom w:val="none" w:sz="0" w:space="0" w:color="auto"/>
                                        <w:right w:val="none" w:sz="0" w:space="0" w:color="auto"/>
                                      </w:divBdr>
                                    </w:div>
                                    <w:div w:id="1917936436">
                                      <w:marLeft w:val="0"/>
                                      <w:marRight w:val="0"/>
                                      <w:marTop w:val="0"/>
                                      <w:marBottom w:val="0"/>
                                      <w:divBdr>
                                        <w:top w:val="none" w:sz="0" w:space="0" w:color="auto"/>
                                        <w:left w:val="none" w:sz="0" w:space="0" w:color="auto"/>
                                        <w:bottom w:val="none" w:sz="0" w:space="0" w:color="auto"/>
                                        <w:right w:val="none" w:sz="0" w:space="0" w:color="auto"/>
                                      </w:divBdr>
                                    </w:div>
                                    <w:div w:id="1639651540">
                                      <w:marLeft w:val="0"/>
                                      <w:marRight w:val="0"/>
                                      <w:marTop w:val="0"/>
                                      <w:marBottom w:val="0"/>
                                      <w:divBdr>
                                        <w:top w:val="none" w:sz="0" w:space="0" w:color="auto"/>
                                        <w:left w:val="none" w:sz="0" w:space="0" w:color="auto"/>
                                        <w:bottom w:val="none" w:sz="0" w:space="0" w:color="auto"/>
                                        <w:right w:val="none" w:sz="0" w:space="0" w:color="auto"/>
                                      </w:divBdr>
                                    </w:div>
                                    <w:div w:id="497158983">
                                      <w:marLeft w:val="0"/>
                                      <w:marRight w:val="0"/>
                                      <w:marTop w:val="0"/>
                                      <w:marBottom w:val="0"/>
                                      <w:divBdr>
                                        <w:top w:val="none" w:sz="0" w:space="0" w:color="auto"/>
                                        <w:left w:val="none" w:sz="0" w:space="0" w:color="auto"/>
                                        <w:bottom w:val="none" w:sz="0" w:space="0" w:color="auto"/>
                                        <w:right w:val="none" w:sz="0" w:space="0" w:color="auto"/>
                                      </w:divBdr>
                                    </w:div>
                                    <w:div w:id="788473997">
                                      <w:marLeft w:val="0"/>
                                      <w:marRight w:val="0"/>
                                      <w:marTop w:val="0"/>
                                      <w:marBottom w:val="0"/>
                                      <w:divBdr>
                                        <w:top w:val="none" w:sz="0" w:space="0" w:color="auto"/>
                                        <w:left w:val="none" w:sz="0" w:space="0" w:color="auto"/>
                                        <w:bottom w:val="none" w:sz="0" w:space="0" w:color="auto"/>
                                        <w:right w:val="none" w:sz="0" w:space="0" w:color="auto"/>
                                      </w:divBdr>
                                    </w:div>
                                    <w:div w:id="754479263">
                                      <w:marLeft w:val="0"/>
                                      <w:marRight w:val="0"/>
                                      <w:marTop w:val="0"/>
                                      <w:marBottom w:val="0"/>
                                      <w:divBdr>
                                        <w:top w:val="none" w:sz="0" w:space="0" w:color="auto"/>
                                        <w:left w:val="none" w:sz="0" w:space="0" w:color="auto"/>
                                        <w:bottom w:val="none" w:sz="0" w:space="0" w:color="auto"/>
                                        <w:right w:val="none" w:sz="0" w:space="0" w:color="auto"/>
                                      </w:divBdr>
                                    </w:div>
                                    <w:div w:id="687409147">
                                      <w:marLeft w:val="0"/>
                                      <w:marRight w:val="0"/>
                                      <w:marTop w:val="0"/>
                                      <w:marBottom w:val="0"/>
                                      <w:divBdr>
                                        <w:top w:val="none" w:sz="0" w:space="0" w:color="auto"/>
                                        <w:left w:val="none" w:sz="0" w:space="0" w:color="auto"/>
                                        <w:bottom w:val="none" w:sz="0" w:space="0" w:color="auto"/>
                                        <w:right w:val="none" w:sz="0" w:space="0" w:color="auto"/>
                                      </w:divBdr>
                                    </w:div>
                                    <w:div w:id="888764488">
                                      <w:marLeft w:val="0"/>
                                      <w:marRight w:val="0"/>
                                      <w:marTop w:val="0"/>
                                      <w:marBottom w:val="0"/>
                                      <w:divBdr>
                                        <w:top w:val="none" w:sz="0" w:space="0" w:color="auto"/>
                                        <w:left w:val="none" w:sz="0" w:space="0" w:color="auto"/>
                                        <w:bottom w:val="none" w:sz="0" w:space="0" w:color="auto"/>
                                        <w:right w:val="none" w:sz="0" w:space="0" w:color="auto"/>
                                      </w:divBdr>
                                    </w:div>
                                    <w:div w:id="443695971">
                                      <w:marLeft w:val="0"/>
                                      <w:marRight w:val="0"/>
                                      <w:marTop w:val="0"/>
                                      <w:marBottom w:val="0"/>
                                      <w:divBdr>
                                        <w:top w:val="none" w:sz="0" w:space="0" w:color="auto"/>
                                        <w:left w:val="none" w:sz="0" w:space="0" w:color="auto"/>
                                        <w:bottom w:val="none" w:sz="0" w:space="0" w:color="auto"/>
                                        <w:right w:val="none" w:sz="0" w:space="0" w:color="auto"/>
                                      </w:divBdr>
                                    </w:div>
                                    <w:div w:id="1325478443">
                                      <w:marLeft w:val="0"/>
                                      <w:marRight w:val="0"/>
                                      <w:marTop w:val="0"/>
                                      <w:marBottom w:val="0"/>
                                      <w:divBdr>
                                        <w:top w:val="none" w:sz="0" w:space="0" w:color="auto"/>
                                        <w:left w:val="none" w:sz="0" w:space="0" w:color="auto"/>
                                        <w:bottom w:val="none" w:sz="0" w:space="0" w:color="auto"/>
                                        <w:right w:val="none" w:sz="0" w:space="0" w:color="auto"/>
                                      </w:divBdr>
                                    </w:div>
                                    <w:div w:id="694500762">
                                      <w:marLeft w:val="0"/>
                                      <w:marRight w:val="0"/>
                                      <w:marTop w:val="0"/>
                                      <w:marBottom w:val="0"/>
                                      <w:divBdr>
                                        <w:top w:val="none" w:sz="0" w:space="0" w:color="auto"/>
                                        <w:left w:val="none" w:sz="0" w:space="0" w:color="auto"/>
                                        <w:bottom w:val="none" w:sz="0" w:space="0" w:color="auto"/>
                                        <w:right w:val="none" w:sz="0" w:space="0" w:color="auto"/>
                                      </w:divBdr>
                                    </w:div>
                                    <w:div w:id="1757824314">
                                      <w:marLeft w:val="0"/>
                                      <w:marRight w:val="0"/>
                                      <w:marTop w:val="0"/>
                                      <w:marBottom w:val="0"/>
                                      <w:divBdr>
                                        <w:top w:val="none" w:sz="0" w:space="0" w:color="auto"/>
                                        <w:left w:val="none" w:sz="0" w:space="0" w:color="auto"/>
                                        <w:bottom w:val="none" w:sz="0" w:space="0" w:color="auto"/>
                                        <w:right w:val="none" w:sz="0" w:space="0" w:color="auto"/>
                                      </w:divBdr>
                                    </w:div>
                                    <w:div w:id="1657109574">
                                      <w:marLeft w:val="0"/>
                                      <w:marRight w:val="0"/>
                                      <w:marTop w:val="0"/>
                                      <w:marBottom w:val="0"/>
                                      <w:divBdr>
                                        <w:top w:val="none" w:sz="0" w:space="0" w:color="auto"/>
                                        <w:left w:val="none" w:sz="0" w:space="0" w:color="auto"/>
                                        <w:bottom w:val="none" w:sz="0" w:space="0" w:color="auto"/>
                                        <w:right w:val="none" w:sz="0" w:space="0" w:color="auto"/>
                                      </w:divBdr>
                                    </w:div>
                                    <w:div w:id="1091271853">
                                      <w:marLeft w:val="0"/>
                                      <w:marRight w:val="0"/>
                                      <w:marTop w:val="0"/>
                                      <w:marBottom w:val="0"/>
                                      <w:divBdr>
                                        <w:top w:val="none" w:sz="0" w:space="0" w:color="auto"/>
                                        <w:left w:val="none" w:sz="0" w:space="0" w:color="auto"/>
                                        <w:bottom w:val="none" w:sz="0" w:space="0" w:color="auto"/>
                                        <w:right w:val="none" w:sz="0" w:space="0" w:color="auto"/>
                                      </w:divBdr>
                                    </w:div>
                                    <w:div w:id="580067295">
                                      <w:marLeft w:val="0"/>
                                      <w:marRight w:val="0"/>
                                      <w:marTop w:val="0"/>
                                      <w:marBottom w:val="0"/>
                                      <w:divBdr>
                                        <w:top w:val="none" w:sz="0" w:space="0" w:color="auto"/>
                                        <w:left w:val="none" w:sz="0" w:space="0" w:color="auto"/>
                                        <w:bottom w:val="none" w:sz="0" w:space="0" w:color="auto"/>
                                        <w:right w:val="none" w:sz="0" w:space="0" w:color="auto"/>
                                      </w:divBdr>
                                    </w:div>
                                    <w:div w:id="955867081">
                                      <w:marLeft w:val="0"/>
                                      <w:marRight w:val="0"/>
                                      <w:marTop w:val="0"/>
                                      <w:marBottom w:val="0"/>
                                      <w:divBdr>
                                        <w:top w:val="none" w:sz="0" w:space="0" w:color="auto"/>
                                        <w:left w:val="none" w:sz="0" w:space="0" w:color="auto"/>
                                        <w:bottom w:val="none" w:sz="0" w:space="0" w:color="auto"/>
                                        <w:right w:val="none" w:sz="0" w:space="0" w:color="auto"/>
                                      </w:divBdr>
                                    </w:div>
                                    <w:div w:id="1243567106">
                                      <w:marLeft w:val="0"/>
                                      <w:marRight w:val="0"/>
                                      <w:marTop w:val="0"/>
                                      <w:marBottom w:val="0"/>
                                      <w:divBdr>
                                        <w:top w:val="none" w:sz="0" w:space="0" w:color="auto"/>
                                        <w:left w:val="none" w:sz="0" w:space="0" w:color="auto"/>
                                        <w:bottom w:val="none" w:sz="0" w:space="0" w:color="auto"/>
                                        <w:right w:val="none" w:sz="0" w:space="0" w:color="auto"/>
                                      </w:divBdr>
                                    </w:div>
                                    <w:div w:id="1937906859">
                                      <w:marLeft w:val="0"/>
                                      <w:marRight w:val="0"/>
                                      <w:marTop w:val="0"/>
                                      <w:marBottom w:val="0"/>
                                      <w:divBdr>
                                        <w:top w:val="none" w:sz="0" w:space="0" w:color="auto"/>
                                        <w:left w:val="none" w:sz="0" w:space="0" w:color="auto"/>
                                        <w:bottom w:val="none" w:sz="0" w:space="0" w:color="auto"/>
                                        <w:right w:val="none" w:sz="0" w:space="0" w:color="auto"/>
                                      </w:divBdr>
                                    </w:div>
                                    <w:div w:id="1821726713">
                                      <w:marLeft w:val="0"/>
                                      <w:marRight w:val="0"/>
                                      <w:marTop w:val="0"/>
                                      <w:marBottom w:val="0"/>
                                      <w:divBdr>
                                        <w:top w:val="none" w:sz="0" w:space="0" w:color="auto"/>
                                        <w:left w:val="none" w:sz="0" w:space="0" w:color="auto"/>
                                        <w:bottom w:val="none" w:sz="0" w:space="0" w:color="auto"/>
                                        <w:right w:val="none" w:sz="0" w:space="0" w:color="auto"/>
                                      </w:divBdr>
                                    </w:div>
                                    <w:div w:id="8872038">
                                      <w:marLeft w:val="0"/>
                                      <w:marRight w:val="0"/>
                                      <w:marTop w:val="0"/>
                                      <w:marBottom w:val="0"/>
                                      <w:divBdr>
                                        <w:top w:val="none" w:sz="0" w:space="0" w:color="auto"/>
                                        <w:left w:val="none" w:sz="0" w:space="0" w:color="auto"/>
                                        <w:bottom w:val="none" w:sz="0" w:space="0" w:color="auto"/>
                                        <w:right w:val="none" w:sz="0" w:space="0" w:color="auto"/>
                                      </w:divBdr>
                                    </w:div>
                                    <w:div w:id="1237863126">
                                      <w:marLeft w:val="0"/>
                                      <w:marRight w:val="0"/>
                                      <w:marTop w:val="0"/>
                                      <w:marBottom w:val="0"/>
                                      <w:divBdr>
                                        <w:top w:val="none" w:sz="0" w:space="0" w:color="auto"/>
                                        <w:left w:val="none" w:sz="0" w:space="0" w:color="auto"/>
                                        <w:bottom w:val="none" w:sz="0" w:space="0" w:color="auto"/>
                                        <w:right w:val="none" w:sz="0" w:space="0" w:color="auto"/>
                                      </w:divBdr>
                                    </w:div>
                                    <w:div w:id="1072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s.xz.gov.cn/wsj/template/default/actionweb/feedback.htm?infoid=5f39cd5e-3b53-495b-8ec4-9d5d7a53a9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window.close()" TargetMode="External"/><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dc:creator>
  <cp:lastModifiedBy>Xu</cp:lastModifiedBy>
  <cp:revision>1</cp:revision>
  <dcterms:created xsi:type="dcterms:W3CDTF">2018-03-20T01:51:00Z</dcterms:created>
  <dcterms:modified xsi:type="dcterms:W3CDTF">2018-03-20T02:46:00Z</dcterms:modified>
</cp:coreProperties>
</file>